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7974" w14:textId="07AB848B" w:rsidR="00E86AAC" w:rsidRPr="007B650C" w:rsidRDefault="007F15EF" w:rsidP="004E3F10">
      <w:pPr>
        <w:jc w:val="center"/>
        <w:rPr>
          <w:rFonts w:ascii="Arial" w:hAnsi="Arial" w:cs="Arial"/>
          <w:b/>
          <w:sz w:val="24"/>
        </w:rPr>
      </w:pPr>
      <w:r>
        <w:rPr>
          <w:rFonts w:ascii="Arial" w:hAnsi="Arial" w:cs="Arial"/>
          <w:b/>
          <w:sz w:val="24"/>
        </w:rPr>
        <w:t xml:space="preserve"> </w:t>
      </w:r>
      <w:r w:rsidR="00375434" w:rsidRPr="007B650C">
        <w:rPr>
          <w:rFonts w:ascii="Arial" w:hAnsi="Arial" w:cs="Arial"/>
          <w:b/>
          <w:sz w:val="24"/>
        </w:rPr>
        <w:t xml:space="preserve">Attachment </w:t>
      </w:r>
      <w:r w:rsidR="008266D8">
        <w:rPr>
          <w:rFonts w:ascii="Arial" w:hAnsi="Arial" w:cs="Arial"/>
          <w:b/>
          <w:sz w:val="24"/>
        </w:rPr>
        <w:t>14</w:t>
      </w:r>
      <w:r w:rsidR="003D79CB">
        <w:rPr>
          <w:rFonts w:ascii="Arial" w:hAnsi="Arial" w:cs="Arial"/>
          <w:b/>
          <w:sz w:val="24"/>
        </w:rPr>
        <w:t xml:space="preserve"> </w:t>
      </w:r>
      <w:r w:rsidR="00342617" w:rsidRPr="007B650C">
        <w:rPr>
          <w:rFonts w:ascii="Arial" w:hAnsi="Arial" w:cs="Arial"/>
          <w:b/>
          <w:sz w:val="24"/>
        </w:rPr>
        <w:t>–</w:t>
      </w:r>
      <w:r w:rsidR="003D79CB">
        <w:rPr>
          <w:rFonts w:ascii="Arial" w:hAnsi="Arial" w:cs="Arial"/>
          <w:b/>
          <w:sz w:val="24"/>
        </w:rPr>
        <w:t xml:space="preserve"> </w:t>
      </w:r>
      <w:r w:rsidR="007B1FF8">
        <w:rPr>
          <w:rFonts w:ascii="Arial" w:hAnsi="Arial" w:cs="Arial"/>
          <w:b/>
          <w:sz w:val="24"/>
        </w:rPr>
        <w:t xml:space="preserve">Recommended Reasons for Refusal </w:t>
      </w:r>
      <w:r w:rsidR="00C462EF" w:rsidRPr="007B650C">
        <w:rPr>
          <w:rFonts w:ascii="Arial" w:hAnsi="Arial" w:cs="Arial"/>
          <w:b/>
          <w:sz w:val="24"/>
        </w:rPr>
        <w:t xml:space="preserve"> </w:t>
      </w:r>
    </w:p>
    <w:p w14:paraId="27371AD9" w14:textId="3945630B" w:rsidR="00B36FAB" w:rsidRDefault="000D5A2D" w:rsidP="007B1FF8">
      <w:pPr>
        <w:jc w:val="center"/>
        <w:rPr>
          <w:rFonts w:ascii="Arial" w:hAnsi="Arial" w:cs="Arial"/>
        </w:rPr>
      </w:pPr>
      <w:r w:rsidRPr="000D5A2D">
        <w:rPr>
          <w:rFonts w:ascii="Arial" w:hAnsi="Arial" w:cs="Arial"/>
        </w:rPr>
        <w:t>DA</w:t>
      </w:r>
      <w:r w:rsidR="008266D8">
        <w:rPr>
          <w:rFonts w:ascii="Arial" w:hAnsi="Arial" w:cs="Arial"/>
        </w:rPr>
        <w:t>/2021</w:t>
      </w:r>
      <w:r w:rsidRPr="000D5A2D">
        <w:rPr>
          <w:rFonts w:ascii="Arial" w:hAnsi="Arial" w:cs="Arial"/>
        </w:rPr>
        <w:t>/</w:t>
      </w:r>
      <w:r w:rsidR="003D79CB">
        <w:rPr>
          <w:rFonts w:ascii="Arial" w:hAnsi="Arial" w:cs="Arial"/>
        </w:rPr>
        <w:t>02</w:t>
      </w:r>
      <w:r w:rsidR="008266D8">
        <w:rPr>
          <w:rFonts w:ascii="Arial" w:hAnsi="Arial" w:cs="Arial"/>
        </w:rPr>
        <w:t>57</w:t>
      </w:r>
      <w:r w:rsidR="00E97F8E">
        <w:rPr>
          <w:rFonts w:ascii="Arial" w:hAnsi="Arial" w:cs="Arial"/>
        </w:rPr>
        <w:t xml:space="preserve"> </w:t>
      </w:r>
      <w:r w:rsidR="00D135A9" w:rsidRPr="007B650C">
        <w:rPr>
          <w:rFonts w:ascii="Arial" w:hAnsi="Arial" w:cs="Arial"/>
        </w:rPr>
        <w:t>–</w:t>
      </w:r>
      <w:r w:rsidR="00375434" w:rsidRPr="007B650C">
        <w:rPr>
          <w:rFonts w:ascii="Arial" w:hAnsi="Arial" w:cs="Arial"/>
        </w:rPr>
        <w:t xml:space="preserve"> </w:t>
      </w:r>
      <w:r w:rsidR="008266D8" w:rsidRPr="008266D8">
        <w:rPr>
          <w:rFonts w:ascii="Arial" w:hAnsi="Arial" w:cs="Arial"/>
        </w:rPr>
        <w:t>Lot 35 DP878862 Miles Franklin Drive, Talbingo</w:t>
      </w:r>
    </w:p>
    <w:p w14:paraId="4BD51925" w14:textId="25AD59FE" w:rsidR="007055A6" w:rsidRPr="00BD7F4E" w:rsidRDefault="007055A6" w:rsidP="00BD7F4E">
      <w:pPr>
        <w:spacing w:after="120" w:line="240" w:lineRule="auto"/>
        <w:jc w:val="both"/>
        <w:rPr>
          <w:rFonts w:ascii="Arial" w:eastAsia="Calibri" w:hAnsi="Arial" w:cs="Arial"/>
          <w:highlight w:val="yellow"/>
        </w:rPr>
      </w:pPr>
    </w:p>
    <w:p w14:paraId="1461970F" w14:textId="3AF61C85" w:rsidR="004E78A8" w:rsidRPr="00B5343A" w:rsidRDefault="004E78A8" w:rsidP="004E78A8">
      <w:pPr>
        <w:pStyle w:val="ListParagraph"/>
        <w:numPr>
          <w:ilvl w:val="6"/>
          <w:numId w:val="9"/>
        </w:numPr>
        <w:spacing w:after="120" w:line="240" w:lineRule="auto"/>
        <w:jc w:val="both"/>
        <w:rPr>
          <w:rFonts w:ascii="Arial" w:eastAsia="Calibri" w:hAnsi="Arial" w:cs="Arial"/>
        </w:rPr>
      </w:pPr>
      <w:r w:rsidRPr="00B5343A">
        <w:rPr>
          <w:rFonts w:ascii="Arial" w:eastAsia="Calibri" w:hAnsi="Arial" w:cs="Arial"/>
        </w:rPr>
        <w:t>Insufficient information has been submitted to demonstrate the site is suitable for its intended use in accordance with clause 4.6 of State Environmental Planning Policy (Resilience and Hazards) 2021</w:t>
      </w:r>
      <w:r>
        <w:rPr>
          <w:rFonts w:ascii="Arial" w:eastAsia="Calibri" w:hAnsi="Arial" w:cs="Arial"/>
        </w:rPr>
        <w:t>.</w:t>
      </w:r>
      <w:r w:rsidR="001717BD">
        <w:rPr>
          <w:rFonts w:ascii="Arial" w:eastAsia="Calibri" w:hAnsi="Arial" w:cs="Arial"/>
        </w:rPr>
        <w:t xml:space="preserve"> No Preliminary Site Investigation or Detailed Site Investigation has been submitted </w:t>
      </w:r>
      <w:r w:rsidR="001717BD" w:rsidRPr="00B5343A">
        <w:rPr>
          <w:rFonts w:ascii="Arial" w:eastAsia="Calibri" w:hAnsi="Arial" w:cs="Arial"/>
        </w:rPr>
        <w:t>to demonstrate the site is suitable for its intended use</w:t>
      </w:r>
      <w:r w:rsidR="001717BD">
        <w:rPr>
          <w:rFonts w:ascii="Arial" w:eastAsia="Calibri" w:hAnsi="Arial" w:cs="Arial"/>
        </w:rPr>
        <w:t>.</w:t>
      </w:r>
    </w:p>
    <w:p w14:paraId="7EECE513" w14:textId="77777777" w:rsidR="004E78A8" w:rsidRPr="00B5343A" w:rsidRDefault="004E78A8" w:rsidP="004E78A8">
      <w:pPr>
        <w:pStyle w:val="ListParagraph"/>
        <w:ind w:left="502"/>
        <w:jc w:val="both"/>
        <w:rPr>
          <w:rFonts w:ascii="Arial" w:eastAsia="Calibri" w:hAnsi="Arial" w:cs="Arial"/>
        </w:rPr>
      </w:pPr>
    </w:p>
    <w:p w14:paraId="611D06CE" w14:textId="77777777" w:rsidR="004E78A8" w:rsidRPr="00B5343A" w:rsidRDefault="004E78A8" w:rsidP="004E78A8">
      <w:pPr>
        <w:pStyle w:val="ListParagraph"/>
        <w:ind w:left="502"/>
        <w:jc w:val="both"/>
        <w:rPr>
          <w:rFonts w:ascii="Arial" w:eastAsia="Calibri" w:hAnsi="Arial" w:cs="Arial"/>
        </w:rPr>
      </w:pPr>
      <w:r w:rsidRPr="00B5343A">
        <w:rPr>
          <w:rFonts w:ascii="Arial" w:eastAsia="Calibri" w:hAnsi="Arial" w:cs="Arial"/>
        </w:rPr>
        <w:t>[Environmental Planning and Assessment Act 1979 s4.15(1)(a)(</w:t>
      </w:r>
      <w:proofErr w:type="spellStart"/>
      <w:r w:rsidRPr="00B5343A">
        <w:rPr>
          <w:rFonts w:ascii="Arial" w:eastAsia="Calibri" w:hAnsi="Arial" w:cs="Arial"/>
        </w:rPr>
        <w:t>i</w:t>
      </w:r>
      <w:proofErr w:type="spellEnd"/>
      <w:r w:rsidRPr="00B5343A">
        <w:rPr>
          <w:rFonts w:ascii="Arial" w:eastAsia="Calibri" w:hAnsi="Arial" w:cs="Arial"/>
        </w:rPr>
        <w:t>)].</w:t>
      </w:r>
    </w:p>
    <w:p w14:paraId="319B053F" w14:textId="77777777" w:rsidR="004E78A8" w:rsidRPr="008526ED" w:rsidRDefault="004E78A8" w:rsidP="004E78A8">
      <w:pPr>
        <w:pStyle w:val="ListParagraph"/>
        <w:ind w:left="502"/>
        <w:jc w:val="both"/>
        <w:rPr>
          <w:rFonts w:ascii="Arial" w:eastAsia="Calibri" w:hAnsi="Arial" w:cs="Arial"/>
        </w:rPr>
      </w:pPr>
    </w:p>
    <w:p w14:paraId="1AC337E2" w14:textId="6AA4FEC9" w:rsidR="006335D1" w:rsidRPr="008526ED" w:rsidRDefault="006335D1" w:rsidP="006335D1">
      <w:pPr>
        <w:pStyle w:val="ListParagraph"/>
        <w:numPr>
          <w:ilvl w:val="6"/>
          <w:numId w:val="9"/>
        </w:numPr>
        <w:spacing w:after="120" w:line="240" w:lineRule="auto"/>
        <w:jc w:val="both"/>
        <w:rPr>
          <w:rFonts w:ascii="Arial" w:eastAsia="Calibri" w:hAnsi="Arial" w:cs="Arial"/>
        </w:rPr>
      </w:pPr>
      <w:r w:rsidRPr="008526ED">
        <w:rPr>
          <w:rFonts w:ascii="Arial" w:eastAsia="Calibri" w:hAnsi="Arial" w:cs="Arial"/>
        </w:rPr>
        <w:t>The proposed development does not satisfy the objective of the RU5 Rural Village zone under the provisions of the Tumut Local Environmental Plan 2012 as the</w:t>
      </w:r>
      <w:r w:rsidR="007D798D" w:rsidRPr="008526ED">
        <w:rPr>
          <w:rFonts w:ascii="Arial" w:eastAsia="Calibri" w:hAnsi="Arial" w:cs="Arial"/>
        </w:rPr>
        <w:t xml:space="preserve"> bulk,</w:t>
      </w:r>
      <w:r w:rsidRPr="008526ED">
        <w:rPr>
          <w:rFonts w:ascii="Arial" w:eastAsia="Calibri" w:hAnsi="Arial" w:cs="Arial"/>
        </w:rPr>
        <w:t xml:space="preserve"> scale and density of the development proposed </w:t>
      </w:r>
      <w:r w:rsidR="0000583E" w:rsidRPr="008526ED">
        <w:rPr>
          <w:rFonts w:ascii="Arial" w:eastAsia="Calibri" w:hAnsi="Arial" w:cs="Arial"/>
        </w:rPr>
        <w:t>is</w:t>
      </w:r>
      <w:r w:rsidRPr="008526ED">
        <w:rPr>
          <w:rFonts w:ascii="Arial" w:eastAsia="Calibri" w:hAnsi="Arial" w:cs="Arial"/>
        </w:rPr>
        <w:t xml:space="preserve"> inconsistent with the </w:t>
      </w:r>
      <w:r w:rsidR="007D798D" w:rsidRPr="008526ED">
        <w:rPr>
          <w:rFonts w:ascii="Arial" w:eastAsia="Calibri" w:hAnsi="Arial" w:cs="Arial"/>
        </w:rPr>
        <w:t>existing rural village character of the area.</w:t>
      </w:r>
    </w:p>
    <w:p w14:paraId="4E438742" w14:textId="77777777" w:rsidR="006335D1" w:rsidRPr="008526ED" w:rsidRDefault="006335D1" w:rsidP="006335D1">
      <w:pPr>
        <w:pStyle w:val="ListParagraph"/>
        <w:spacing w:after="120" w:line="240" w:lineRule="auto"/>
        <w:ind w:left="502"/>
        <w:jc w:val="both"/>
        <w:rPr>
          <w:rFonts w:ascii="Arial" w:eastAsia="Calibri" w:hAnsi="Arial" w:cs="Arial"/>
        </w:rPr>
      </w:pPr>
    </w:p>
    <w:p w14:paraId="0FA8C49F" w14:textId="77777777" w:rsidR="006335D1" w:rsidRPr="007055A6" w:rsidRDefault="006335D1" w:rsidP="006335D1">
      <w:pPr>
        <w:pStyle w:val="ListParagraph"/>
        <w:ind w:left="502"/>
        <w:jc w:val="both"/>
        <w:rPr>
          <w:rFonts w:ascii="Arial" w:eastAsia="Calibri" w:hAnsi="Arial" w:cs="Arial"/>
        </w:rPr>
      </w:pPr>
      <w:r w:rsidRPr="008526ED">
        <w:rPr>
          <w:rFonts w:ascii="Arial" w:eastAsia="Calibri" w:hAnsi="Arial" w:cs="Arial"/>
        </w:rPr>
        <w:t>[Environmental Planning and Assessment Act 1979 s4.15(1)(a)(</w:t>
      </w:r>
      <w:proofErr w:type="spellStart"/>
      <w:r w:rsidRPr="008526ED">
        <w:rPr>
          <w:rFonts w:ascii="Arial" w:eastAsia="Calibri" w:hAnsi="Arial" w:cs="Arial"/>
        </w:rPr>
        <w:t>i</w:t>
      </w:r>
      <w:proofErr w:type="spellEnd"/>
      <w:r w:rsidRPr="008526ED">
        <w:rPr>
          <w:rFonts w:ascii="Arial" w:eastAsia="Calibri" w:hAnsi="Arial" w:cs="Arial"/>
        </w:rPr>
        <w:t>)].</w:t>
      </w:r>
    </w:p>
    <w:p w14:paraId="45BA650B" w14:textId="77777777" w:rsidR="006335D1" w:rsidRDefault="006335D1" w:rsidP="006335D1">
      <w:pPr>
        <w:pStyle w:val="ListParagraph"/>
        <w:spacing w:after="120" w:line="240" w:lineRule="auto"/>
        <w:ind w:left="502"/>
        <w:jc w:val="both"/>
        <w:rPr>
          <w:rFonts w:ascii="Arial" w:eastAsia="Calibri" w:hAnsi="Arial" w:cs="Arial"/>
        </w:rPr>
      </w:pPr>
    </w:p>
    <w:p w14:paraId="232517C2" w14:textId="08A3402E" w:rsidR="004E78A8" w:rsidRPr="00B5343A" w:rsidRDefault="0000583E" w:rsidP="004E78A8">
      <w:pPr>
        <w:pStyle w:val="ListParagraph"/>
        <w:numPr>
          <w:ilvl w:val="6"/>
          <w:numId w:val="9"/>
        </w:numPr>
        <w:spacing w:after="120" w:line="240" w:lineRule="auto"/>
        <w:jc w:val="both"/>
        <w:rPr>
          <w:rFonts w:ascii="Arial" w:eastAsia="Calibri" w:hAnsi="Arial" w:cs="Arial"/>
        </w:rPr>
      </w:pPr>
      <w:r>
        <w:rPr>
          <w:rFonts w:ascii="Arial" w:eastAsia="Calibri" w:hAnsi="Arial" w:cs="Arial"/>
        </w:rPr>
        <w:t>The proposed development does not</w:t>
      </w:r>
      <w:r w:rsidR="004E78A8" w:rsidRPr="00B5343A">
        <w:rPr>
          <w:rFonts w:ascii="Arial" w:eastAsia="Calibri" w:hAnsi="Arial" w:cs="Arial"/>
        </w:rPr>
        <w:t xml:space="preserve"> </w:t>
      </w:r>
      <w:r>
        <w:rPr>
          <w:rFonts w:ascii="Arial" w:eastAsia="Calibri" w:hAnsi="Arial" w:cs="Arial"/>
        </w:rPr>
        <w:t>comply with Clause 6.11 of the Tumut</w:t>
      </w:r>
      <w:r w:rsidRPr="007055A6">
        <w:rPr>
          <w:rFonts w:ascii="Arial" w:eastAsia="Calibri" w:hAnsi="Arial" w:cs="Arial"/>
        </w:rPr>
        <w:t xml:space="preserve"> Local Environmental Plan 201</w:t>
      </w:r>
      <w:r>
        <w:rPr>
          <w:rFonts w:ascii="Arial" w:eastAsia="Calibri" w:hAnsi="Arial" w:cs="Arial"/>
        </w:rPr>
        <w:t xml:space="preserve">2 as insufficient information has been submitted to </w:t>
      </w:r>
      <w:r w:rsidRPr="0000583E">
        <w:rPr>
          <w:rFonts w:ascii="Arial" w:eastAsia="Calibri" w:hAnsi="Arial" w:cs="Arial"/>
        </w:rPr>
        <w:t>demonstrate how essential services are to be provided to facilitate the future development of the site.</w:t>
      </w:r>
    </w:p>
    <w:p w14:paraId="610D2718" w14:textId="77777777" w:rsidR="004E78A8" w:rsidRPr="007B1FF8" w:rsidRDefault="004E78A8" w:rsidP="004E78A8">
      <w:pPr>
        <w:pStyle w:val="ListParagraph"/>
        <w:ind w:left="502"/>
        <w:jc w:val="both"/>
        <w:rPr>
          <w:rFonts w:ascii="Arial" w:eastAsia="Calibri" w:hAnsi="Arial" w:cs="Arial"/>
          <w:highlight w:val="yellow"/>
        </w:rPr>
      </w:pPr>
    </w:p>
    <w:p w14:paraId="06623C1F" w14:textId="7634911D" w:rsidR="004E78A8" w:rsidRPr="00C74CDE" w:rsidRDefault="004E78A8" w:rsidP="004E78A8">
      <w:pPr>
        <w:pStyle w:val="ListParagraph"/>
        <w:ind w:left="502"/>
        <w:jc w:val="both"/>
        <w:rPr>
          <w:rFonts w:ascii="Arial" w:eastAsia="Calibri" w:hAnsi="Arial" w:cs="Arial"/>
        </w:rPr>
      </w:pPr>
      <w:r w:rsidRPr="00C74CDE">
        <w:rPr>
          <w:rFonts w:ascii="Arial" w:eastAsia="Calibri" w:hAnsi="Arial" w:cs="Arial"/>
        </w:rPr>
        <w:t>[Environmental Planning and Assessment Act 1979 s4.15(1)(a)(</w:t>
      </w:r>
      <w:proofErr w:type="spellStart"/>
      <w:r w:rsidRPr="00C74CDE">
        <w:rPr>
          <w:rFonts w:ascii="Arial" w:eastAsia="Calibri" w:hAnsi="Arial" w:cs="Arial"/>
        </w:rPr>
        <w:t>i</w:t>
      </w:r>
      <w:proofErr w:type="spellEnd"/>
      <w:r w:rsidRPr="00C74CDE">
        <w:rPr>
          <w:rFonts w:ascii="Arial" w:eastAsia="Calibri" w:hAnsi="Arial" w:cs="Arial"/>
        </w:rPr>
        <w:t>)].</w:t>
      </w:r>
    </w:p>
    <w:p w14:paraId="4E32F804" w14:textId="045C4BF7" w:rsidR="004E78A8" w:rsidRPr="00C74CDE" w:rsidRDefault="004E78A8" w:rsidP="007055A6">
      <w:pPr>
        <w:pStyle w:val="ListParagraph"/>
        <w:spacing w:after="120" w:line="240" w:lineRule="auto"/>
        <w:ind w:left="502"/>
        <w:jc w:val="both"/>
        <w:rPr>
          <w:rFonts w:ascii="Arial" w:eastAsia="Calibri" w:hAnsi="Arial" w:cs="Arial"/>
        </w:rPr>
      </w:pPr>
    </w:p>
    <w:p w14:paraId="45A5399A" w14:textId="7FDA2860" w:rsidR="00CF68F7" w:rsidRPr="00C74CDE" w:rsidRDefault="0021022E" w:rsidP="00CF68F7">
      <w:pPr>
        <w:pStyle w:val="ListParagraph"/>
        <w:numPr>
          <w:ilvl w:val="6"/>
          <w:numId w:val="9"/>
        </w:numPr>
        <w:spacing w:after="120" w:line="240" w:lineRule="auto"/>
        <w:jc w:val="both"/>
        <w:rPr>
          <w:rFonts w:ascii="Arial" w:eastAsia="Calibri" w:hAnsi="Arial" w:cs="Arial"/>
        </w:rPr>
      </w:pPr>
      <w:r w:rsidRPr="00C74CDE">
        <w:rPr>
          <w:rFonts w:ascii="Arial" w:eastAsia="Calibri" w:hAnsi="Arial" w:cs="Arial"/>
        </w:rPr>
        <w:t>The proposed development is inconsistent with Clause 28 of State Environmental Planning Policy No 65 – Design Quality of Residential Apartment Development as</w:t>
      </w:r>
      <w:r w:rsidR="00C74CDE" w:rsidRPr="00C74CDE">
        <w:rPr>
          <w:rFonts w:ascii="Arial" w:eastAsia="Calibri" w:hAnsi="Arial" w:cs="Arial"/>
        </w:rPr>
        <w:t xml:space="preserve"> the proposed development is inconsistent with the Design Quality Principles</w:t>
      </w:r>
      <w:r w:rsidRPr="00C74CDE">
        <w:rPr>
          <w:rFonts w:ascii="Arial" w:eastAsia="Calibri" w:hAnsi="Arial" w:cs="Arial"/>
        </w:rPr>
        <w:t xml:space="preserve"> </w:t>
      </w:r>
      <w:r w:rsidR="00C74CDE" w:rsidRPr="00C74CDE">
        <w:rPr>
          <w:rFonts w:ascii="Arial" w:eastAsia="Calibri" w:hAnsi="Arial" w:cs="Arial"/>
        </w:rPr>
        <w:t xml:space="preserve">relating to Context and neighbourhood character, </w:t>
      </w:r>
      <w:proofErr w:type="gramStart"/>
      <w:r w:rsidR="00C74CDE" w:rsidRPr="00C74CDE">
        <w:rPr>
          <w:rFonts w:ascii="Arial" w:eastAsia="Calibri" w:hAnsi="Arial" w:cs="Arial"/>
        </w:rPr>
        <w:t>Built</w:t>
      </w:r>
      <w:proofErr w:type="gramEnd"/>
      <w:r w:rsidR="00C74CDE" w:rsidRPr="00C74CDE">
        <w:rPr>
          <w:rFonts w:ascii="Arial" w:eastAsia="Calibri" w:hAnsi="Arial" w:cs="Arial"/>
        </w:rPr>
        <w:t xml:space="preserve"> form and scale, Density, Landscape, Amenity and Safety and </w:t>
      </w:r>
      <w:r w:rsidRPr="00C74CDE">
        <w:rPr>
          <w:rFonts w:ascii="Arial" w:eastAsia="Calibri" w:hAnsi="Arial" w:cs="Arial"/>
        </w:rPr>
        <w:t xml:space="preserve">insufficient information has been submitted to demonstrate compliance with and the Apartment Design Guide. </w:t>
      </w:r>
    </w:p>
    <w:p w14:paraId="063A0F7E" w14:textId="77777777" w:rsidR="00C74CDE" w:rsidRPr="00C74CDE" w:rsidRDefault="00C74CDE" w:rsidP="00C74CDE">
      <w:pPr>
        <w:pStyle w:val="ListParagraph"/>
        <w:spacing w:after="120" w:line="240" w:lineRule="auto"/>
        <w:ind w:left="502"/>
        <w:jc w:val="both"/>
        <w:rPr>
          <w:rFonts w:ascii="Arial" w:eastAsia="Calibri" w:hAnsi="Arial" w:cs="Arial"/>
        </w:rPr>
      </w:pPr>
    </w:p>
    <w:p w14:paraId="63DAF109" w14:textId="22B490C6" w:rsidR="000446E1" w:rsidRPr="000446E1" w:rsidRDefault="000446E1" w:rsidP="000446E1">
      <w:pPr>
        <w:pStyle w:val="ListParagraph"/>
        <w:ind w:left="502"/>
        <w:jc w:val="both"/>
        <w:rPr>
          <w:rFonts w:ascii="Arial" w:eastAsia="Calibri" w:hAnsi="Arial" w:cs="Arial"/>
        </w:rPr>
      </w:pPr>
      <w:r w:rsidRPr="00C74CDE">
        <w:rPr>
          <w:rFonts w:ascii="Arial" w:eastAsia="Calibri" w:hAnsi="Arial" w:cs="Arial"/>
        </w:rPr>
        <w:t>[Environmental Planning and Assessment Act 1979 s4.15(1)(a)(</w:t>
      </w:r>
      <w:proofErr w:type="spellStart"/>
      <w:r w:rsidRPr="00C74CDE">
        <w:rPr>
          <w:rFonts w:ascii="Arial" w:eastAsia="Calibri" w:hAnsi="Arial" w:cs="Arial"/>
        </w:rPr>
        <w:t>i</w:t>
      </w:r>
      <w:proofErr w:type="spellEnd"/>
      <w:r w:rsidRPr="00C74CDE">
        <w:rPr>
          <w:rFonts w:ascii="Arial" w:eastAsia="Calibri" w:hAnsi="Arial" w:cs="Arial"/>
        </w:rPr>
        <w:t>)].</w:t>
      </w:r>
    </w:p>
    <w:p w14:paraId="66157308" w14:textId="77777777" w:rsidR="000446E1" w:rsidRDefault="000446E1" w:rsidP="007055A6">
      <w:pPr>
        <w:pStyle w:val="ListParagraph"/>
        <w:spacing w:after="120" w:line="240" w:lineRule="auto"/>
        <w:ind w:left="502"/>
        <w:jc w:val="both"/>
        <w:rPr>
          <w:rFonts w:ascii="Arial" w:eastAsia="Calibri" w:hAnsi="Arial" w:cs="Arial"/>
          <w:highlight w:val="yellow"/>
        </w:rPr>
      </w:pPr>
    </w:p>
    <w:p w14:paraId="27B68674" w14:textId="4951418F" w:rsidR="00583839" w:rsidRPr="0021022E" w:rsidRDefault="00583839" w:rsidP="00583839">
      <w:pPr>
        <w:pStyle w:val="ListParagraph"/>
        <w:numPr>
          <w:ilvl w:val="6"/>
          <w:numId w:val="9"/>
        </w:numPr>
        <w:spacing w:after="120" w:line="240" w:lineRule="auto"/>
        <w:jc w:val="both"/>
        <w:rPr>
          <w:rFonts w:ascii="Arial" w:eastAsia="Calibri" w:hAnsi="Arial" w:cs="Arial"/>
        </w:rPr>
      </w:pPr>
      <w:r w:rsidRPr="00DC4E69">
        <w:rPr>
          <w:rFonts w:ascii="Arial" w:eastAsia="Calibri" w:hAnsi="Arial" w:cs="Arial"/>
        </w:rPr>
        <w:t>The proposed development does not</w:t>
      </w:r>
      <w:r>
        <w:rPr>
          <w:rFonts w:ascii="Arial" w:eastAsia="Calibri" w:hAnsi="Arial" w:cs="Arial"/>
        </w:rPr>
        <w:t xml:space="preserve"> comply with </w:t>
      </w:r>
      <w:r w:rsidRPr="00DC4E69">
        <w:rPr>
          <w:rFonts w:ascii="Arial" w:eastAsia="Calibri" w:hAnsi="Arial" w:cs="Arial"/>
        </w:rPr>
        <w:t xml:space="preserve">Section </w:t>
      </w:r>
      <w:r>
        <w:rPr>
          <w:rFonts w:ascii="Arial" w:eastAsia="Calibri" w:hAnsi="Arial" w:cs="Arial"/>
        </w:rPr>
        <w:t xml:space="preserve">8.4.2.2 </w:t>
      </w:r>
      <w:r w:rsidRPr="00DC4E69">
        <w:rPr>
          <w:rFonts w:ascii="Arial" w:eastAsia="Calibri" w:hAnsi="Arial" w:cs="Arial"/>
        </w:rPr>
        <w:t xml:space="preserve">of the </w:t>
      </w:r>
      <w:r>
        <w:rPr>
          <w:rFonts w:ascii="Arial" w:eastAsia="Calibri" w:hAnsi="Arial" w:cs="Arial"/>
        </w:rPr>
        <w:t>Snowy Valleys</w:t>
      </w:r>
      <w:r w:rsidRPr="00DC4E69">
        <w:rPr>
          <w:rFonts w:ascii="Arial" w:eastAsia="Calibri" w:hAnsi="Arial" w:cs="Arial"/>
        </w:rPr>
        <w:t xml:space="preserve"> Development Control Plan</w:t>
      </w:r>
      <w:r>
        <w:rPr>
          <w:rFonts w:ascii="Arial" w:eastAsia="Calibri" w:hAnsi="Arial" w:cs="Arial"/>
        </w:rPr>
        <w:t xml:space="preserve"> 2019</w:t>
      </w:r>
      <w:r w:rsidRPr="00DC4E69">
        <w:rPr>
          <w:rFonts w:ascii="Arial" w:eastAsia="Calibri" w:hAnsi="Arial" w:cs="Arial"/>
        </w:rPr>
        <w:t xml:space="preserve"> </w:t>
      </w:r>
      <w:r>
        <w:rPr>
          <w:rFonts w:ascii="Arial" w:eastAsia="Calibri" w:hAnsi="Arial" w:cs="Arial"/>
        </w:rPr>
        <w:t>as it exceeds the maximum building height of 7.2m for Talbingo.</w:t>
      </w:r>
    </w:p>
    <w:p w14:paraId="2050D8F9" w14:textId="77777777" w:rsidR="00583839" w:rsidRPr="00DC4E69" w:rsidRDefault="00583839" w:rsidP="00583839">
      <w:pPr>
        <w:pStyle w:val="ListParagraph"/>
        <w:ind w:left="927"/>
        <w:jc w:val="both"/>
        <w:rPr>
          <w:rFonts w:ascii="Arial" w:eastAsia="Calibri" w:hAnsi="Arial" w:cs="Arial"/>
        </w:rPr>
      </w:pPr>
    </w:p>
    <w:p w14:paraId="1252D615" w14:textId="1B221A91" w:rsidR="00583839" w:rsidRPr="00583839" w:rsidRDefault="00583839" w:rsidP="00583839">
      <w:pPr>
        <w:pStyle w:val="ListParagraph"/>
        <w:ind w:left="502"/>
        <w:jc w:val="both"/>
        <w:rPr>
          <w:rFonts w:ascii="Arial" w:eastAsia="Calibri" w:hAnsi="Arial" w:cs="Arial"/>
        </w:rPr>
      </w:pPr>
      <w:r w:rsidRPr="00DC4E69">
        <w:rPr>
          <w:rFonts w:ascii="Arial" w:eastAsia="Calibri" w:hAnsi="Arial" w:cs="Arial"/>
        </w:rPr>
        <w:t>[Environmental Planning and Assessment Act 1979 s4.15(1)(a)(iii)].</w:t>
      </w:r>
    </w:p>
    <w:p w14:paraId="000DAD1B" w14:textId="77777777" w:rsidR="00583839" w:rsidRDefault="00583839" w:rsidP="00583839">
      <w:pPr>
        <w:pStyle w:val="ListParagraph"/>
        <w:spacing w:after="120" w:line="240" w:lineRule="auto"/>
        <w:ind w:left="502"/>
        <w:jc w:val="both"/>
        <w:rPr>
          <w:rFonts w:ascii="Arial" w:eastAsia="Calibri" w:hAnsi="Arial" w:cs="Arial"/>
        </w:rPr>
      </w:pPr>
    </w:p>
    <w:p w14:paraId="28BB0F32" w14:textId="0EEB9DB4" w:rsidR="009A5376" w:rsidRPr="0021022E" w:rsidRDefault="007B1FF8" w:rsidP="0021022E">
      <w:pPr>
        <w:pStyle w:val="ListParagraph"/>
        <w:numPr>
          <w:ilvl w:val="6"/>
          <w:numId w:val="9"/>
        </w:numPr>
        <w:spacing w:after="120" w:line="240" w:lineRule="auto"/>
        <w:jc w:val="both"/>
        <w:rPr>
          <w:rFonts w:ascii="Arial" w:eastAsia="Calibri" w:hAnsi="Arial" w:cs="Arial"/>
        </w:rPr>
      </w:pPr>
      <w:r w:rsidRPr="00DC4E69">
        <w:rPr>
          <w:rFonts w:ascii="Arial" w:eastAsia="Calibri" w:hAnsi="Arial" w:cs="Arial"/>
        </w:rPr>
        <w:t xml:space="preserve">The proposed development does not satisfy the requirements of Section </w:t>
      </w:r>
      <w:r w:rsidR="0021022E">
        <w:rPr>
          <w:rFonts w:ascii="Arial" w:eastAsia="Calibri" w:hAnsi="Arial" w:cs="Arial"/>
        </w:rPr>
        <w:t xml:space="preserve">3.2.3 </w:t>
      </w:r>
      <w:r w:rsidRPr="00DC4E69">
        <w:rPr>
          <w:rFonts w:ascii="Arial" w:eastAsia="Calibri" w:hAnsi="Arial" w:cs="Arial"/>
        </w:rPr>
        <w:t xml:space="preserve">of </w:t>
      </w:r>
      <w:r w:rsidR="009A5376" w:rsidRPr="00DC4E69">
        <w:rPr>
          <w:rFonts w:ascii="Arial" w:eastAsia="Calibri" w:hAnsi="Arial" w:cs="Arial"/>
        </w:rPr>
        <w:t>the</w:t>
      </w:r>
      <w:r w:rsidRPr="00DC4E69">
        <w:rPr>
          <w:rFonts w:ascii="Arial" w:eastAsia="Calibri" w:hAnsi="Arial" w:cs="Arial"/>
        </w:rPr>
        <w:t xml:space="preserve"> </w:t>
      </w:r>
      <w:r w:rsidR="0021022E">
        <w:rPr>
          <w:rFonts w:ascii="Arial" w:eastAsia="Calibri" w:hAnsi="Arial" w:cs="Arial"/>
        </w:rPr>
        <w:t>Snowy Valleys</w:t>
      </w:r>
      <w:r w:rsidR="009A5376" w:rsidRPr="00DC4E69">
        <w:rPr>
          <w:rFonts w:ascii="Arial" w:eastAsia="Calibri" w:hAnsi="Arial" w:cs="Arial"/>
        </w:rPr>
        <w:t xml:space="preserve"> </w:t>
      </w:r>
      <w:r w:rsidRPr="00DC4E69">
        <w:rPr>
          <w:rFonts w:ascii="Arial" w:eastAsia="Calibri" w:hAnsi="Arial" w:cs="Arial"/>
        </w:rPr>
        <w:t>Development Control Plan</w:t>
      </w:r>
      <w:r w:rsidR="0021022E">
        <w:rPr>
          <w:rFonts w:ascii="Arial" w:eastAsia="Calibri" w:hAnsi="Arial" w:cs="Arial"/>
        </w:rPr>
        <w:t xml:space="preserve"> 2019</w:t>
      </w:r>
      <w:r w:rsidRPr="00DC4E69">
        <w:rPr>
          <w:rFonts w:ascii="Arial" w:eastAsia="Calibri" w:hAnsi="Arial" w:cs="Arial"/>
        </w:rPr>
        <w:t xml:space="preserve"> relating to </w:t>
      </w:r>
      <w:r w:rsidR="0021022E">
        <w:rPr>
          <w:rFonts w:ascii="Arial" w:eastAsia="Calibri" w:hAnsi="Arial" w:cs="Arial"/>
        </w:rPr>
        <w:t xml:space="preserve">car parking as insufficient information </w:t>
      </w:r>
      <w:r w:rsidR="0021022E" w:rsidRPr="0021022E">
        <w:rPr>
          <w:rFonts w:ascii="Arial" w:eastAsia="Calibri" w:hAnsi="Arial" w:cs="Arial"/>
        </w:rPr>
        <w:t>was submitted in support of the application to justify the development in terms of access, provision of car parking or impact on the local road network.</w:t>
      </w:r>
    </w:p>
    <w:p w14:paraId="6D6B08C4" w14:textId="77777777" w:rsidR="0021022E" w:rsidRPr="00DC4E69" w:rsidRDefault="0021022E" w:rsidP="009A5376">
      <w:pPr>
        <w:pStyle w:val="ListParagraph"/>
        <w:ind w:left="927"/>
        <w:jc w:val="both"/>
        <w:rPr>
          <w:rFonts w:ascii="Arial" w:eastAsia="Calibri" w:hAnsi="Arial" w:cs="Arial"/>
        </w:rPr>
      </w:pPr>
    </w:p>
    <w:p w14:paraId="272C5415" w14:textId="77777777" w:rsidR="007B1FF8" w:rsidRPr="00DC4E69" w:rsidRDefault="007B1FF8" w:rsidP="007B1FF8">
      <w:pPr>
        <w:pStyle w:val="ListParagraph"/>
        <w:ind w:left="502"/>
        <w:jc w:val="both"/>
        <w:rPr>
          <w:rFonts w:ascii="Arial" w:eastAsia="Calibri" w:hAnsi="Arial" w:cs="Arial"/>
        </w:rPr>
      </w:pPr>
      <w:r w:rsidRPr="00DC4E69">
        <w:rPr>
          <w:rFonts w:ascii="Arial" w:eastAsia="Calibri" w:hAnsi="Arial" w:cs="Arial"/>
        </w:rPr>
        <w:t>[Environmental Planning and Assessment Act 1979 s4.15(1)(a)(iii)].</w:t>
      </w:r>
    </w:p>
    <w:p w14:paraId="6AA27DB2" w14:textId="21EB3D7B" w:rsidR="007B1FF8" w:rsidRDefault="007B1FF8" w:rsidP="007B1FF8">
      <w:pPr>
        <w:pStyle w:val="ListParagraph"/>
        <w:ind w:left="502"/>
        <w:jc w:val="both"/>
        <w:rPr>
          <w:rFonts w:ascii="Arial" w:eastAsia="Calibri" w:hAnsi="Arial" w:cs="Arial"/>
        </w:rPr>
      </w:pPr>
    </w:p>
    <w:p w14:paraId="6029AA71" w14:textId="6F4BDFFC" w:rsidR="0021022E" w:rsidRPr="0021022E" w:rsidRDefault="0021022E" w:rsidP="0021022E">
      <w:pPr>
        <w:pStyle w:val="ListParagraph"/>
        <w:numPr>
          <w:ilvl w:val="6"/>
          <w:numId w:val="9"/>
        </w:numPr>
        <w:spacing w:after="120" w:line="240" w:lineRule="auto"/>
        <w:jc w:val="both"/>
        <w:rPr>
          <w:rFonts w:ascii="Arial" w:eastAsia="Calibri" w:hAnsi="Arial" w:cs="Arial"/>
        </w:rPr>
      </w:pPr>
      <w:r w:rsidRPr="00DC4E69">
        <w:rPr>
          <w:rFonts w:ascii="Arial" w:eastAsia="Calibri" w:hAnsi="Arial" w:cs="Arial"/>
        </w:rPr>
        <w:t xml:space="preserve">The proposed development does not satisfy the requirements of Section </w:t>
      </w:r>
      <w:r>
        <w:rPr>
          <w:rFonts w:ascii="Arial" w:eastAsia="Calibri" w:hAnsi="Arial" w:cs="Arial"/>
        </w:rPr>
        <w:t xml:space="preserve">3.2.12 </w:t>
      </w:r>
      <w:r w:rsidRPr="00DC4E69">
        <w:rPr>
          <w:rFonts w:ascii="Arial" w:eastAsia="Calibri" w:hAnsi="Arial" w:cs="Arial"/>
        </w:rPr>
        <w:t xml:space="preserve">of the </w:t>
      </w:r>
      <w:r>
        <w:rPr>
          <w:rFonts w:ascii="Arial" w:eastAsia="Calibri" w:hAnsi="Arial" w:cs="Arial"/>
        </w:rPr>
        <w:t>Snowy Valleys</w:t>
      </w:r>
      <w:r w:rsidRPr="00DC4E69">
        <w:rPr>
          <w:rFonts w:ascii="Arial" w:eastAsia="Calibri" w:hAnsi="Arial" w:cs="Arial"/>
        </w:rPr>
        <w:t xml:space="preserve"> Development Control Plan</w:t>
      </w:r>
      <w:r>
        <w:rPr>
          <w:rFonts w:ascii="Arial" w:eastAsia="Calibri" w:hAnsi="Arial" w:cs="Arial"/>
        </w:rPr>
        <w:t xml:space="preserve"> 2019</w:t>
      </w:r>
      <w:r w:rsidRPr="00DC4E69">
        <w:rPr>
          <w:rFonts w:ascii="Arial" w:eastAsia="Calibri" w:hAnsi="Arial" w:cs="Arial"/>
        </w:rPr>
        <w:t xml:space="preserve"> relating to </w:t>
      </w:r>
      <w:r>
        <w:rPr>
          <w:rFonts w:ascii="Arial" w:eastAsia="Calibri" w:hAnsi="Arial" w:cs="Arial"/>
        </w:rPr>
        <w:t xml:space="preserve">landscaping as insufficient information </w:t>
      </w:r>
      <w:r w:rsidRPr="0021022E">
        <w:rPr>
          <w:rFonts w:ascii="Arial" w:eastAsia="Calibri" w:hAnsi="Arial" w:cs="Arial"/>
        </w:rPr>
        <w:t xml:space="preserve">was submitted in support of the application </w:t>
      </w:r>
      <w:r>
        <w:rPr>
          <w:rFonts w:ascii="Arial" w:eastAsia="Times New Roman" w:hAnsi="Arial" w:cs="Arial"/>
        </w:rPr>
        <w:t>t</w:t>
      </w:r>
      <w:r w:rsidR="00583839" w:rsidRPr="006642ED">
        <w:rPr>
          <w:rFonts w:ascii="Arial" w:eastAsia="Times New Roman" w:hAnsi="Arial" w:cs="Arial"/>
        </w:rPr>
        <w:t xml:space="preserve">o demonstrate that future landscaping would </w:t>
      </w:r>
      <w:r w:rsidR="00583839" w:rsidRPr="006642ED">
        <w:rPr>
          <w:rFonts w:ascii="Arial" w:hAnsi="Arial" w:cs="Arial"/>
        </w:rPr>
        <w:t xml:space="preserve">  </w:t>
      </w:r>
      <w:r w:rsidR="00583839" w:rsidRPr="006642ED">
        <w:rPr>
          <w:rFonts w:ascii="Arial" w:eastAsia="Times New Roman" w:hAnsi="Arial" w:cs="Arial"/>
        </w:rPr>
        <w:t xml:space="preserve"> </w:t>
      </w:r>
      <w:r w:rsidR="00583839" w:rsidRPr="006642ED">
        <w:rPr>
          <w:rFonts w:ascii="Arial" w:hAnsi="Arial" w:cs="Arial"/>
        </w:rPr>
        <w:lastRenderedPageBreak/>
        <w:t>enhance the visual character of the development and complement the design/use of spaces within and adjacent to the site.</w:t>
      </w:r>
    </w:p>
    <w:p w14:paraId="397C88B8" w14:textId="77777777" w:rsidR="0021022E" w:rsidRPr="00DC4E69" w:rsidRDefault="0021022E" w:rsidP="0021022E">
      <w:pPr>
        <w:pStyle w:val="ListParagraph"/>
        <w:ind w:left="927"/>
        <w:jc w:val="both"/>
        <w:rPr>
          <w:rFonts w:ascii="Arial" w:eastAsia="Calibri" w:hAnsi="Arial" w:cs="Arial"/>
        </w:rPr>
      </w:pPr>
    </w:p>
    <w:p w14:paraId="637ECAC8" w14:textId="1475D58F" w:rsidR="0021022E" w:rsidRPr="0021022E" w:rsidRDefault="0021022E" w:rsidP="0021022E">
      <w:pPr>
        <w:pStyle w:val="ListParagraph"/>
        <w:ind w:left="502"/>
        <w:jc w:val="both"/>
        <w:rPr>
          <w:rFonts w:ascii="Arial" w:eastAsia="Calibri" w:hAnsi="Arial" w:cs="Arial"/>
        </w:rPr>
      </w:pPr>
      <w:r w:rsidRPr="00DC4E69">
        <w:rPr>
          <w:rFonts w:ascii="Arial" w:eastAsia="Calibri" w:hAnsi="Arial" w:cs="Arial"/>
        </w:rPr>
        <w:t>[Environmental Planning and Assessment Act 1979 s4.15(1)(a)(iii)].</w:t>
      </w:r>
    </w:p>
    <w:p w14:paraId="471DE010" w14:textId="77777777" w:rsidR="0021022E" w:rsidRPr="00DC4E69" w:rsidRDefault="0021022E" w:rsidP="007B1FF8">
      <w:pPr>
        <w:pStyle w:val="ListParagraph"/>
        <w:ind w:left="502"/>
        <w:jc w:val="both"/>
        <w:rPr>
          <w:rFonts w:ascii="Arial" w:eastAsia="Calibri" w:hAnsi="Arial" w:cs="Arial"/>
        </w:rPr>
      </w:pPr>
    </w:p>
    <w:p w14:paraId="4520EAD2" w14:textId="0A4A4F38" w:rsidR="0021022E" w:rsidRPr="0021022E" w:rsidRDefault="0021022E" w:rsidP="0021022E">
      <w:pPr>
        <w:pStyle w:val="ListParagraph"/>
        <w:numPr>
          <w:ilvl w:val="6"/>
          <w:numId w:val="9"/>
        </w:numPr>
        <w:spacing w:after="120" w:line="240" w:lineRule="auto"/>
        <w:jc w:val="both"/>
        <w:rPr>
          <w:rFonts w:ascii="Arial" w:eastAsia="Calibri" w:hAnsi="Arial" w:cs="Arial"/>
        </w:rPr>
      </w:pPr>
      <w:r w:rsidRPr="00DC4E69">
        <w:rPr>
          <w:rFonts w:ascii="Arial" w:eastAsia="Calibri" w:hAnsi="Arial" w:cs="Arial"/>
        </w:rPr>
        <w:t xml:space="preserve">The proposed development does not satisfy the requirements of Section </w:t>
      </w:r>
      <w:r>
        <w:rPr>
          <w:rFonts w:ascii="Arial" w:eastAsia="Calibri" w:hAnsi="Arial" w:cs="Arial"/>
        </w:rPr>
        <w:t xml:space="preserve">3.2.17 </w:t>
      </w:r>
      <w:r w:rsidRPr="00DC4E69">
        <w:rPr>
          <w:rFonts w:ascii="Arial" w:eastAsia="Calibri" w:hAnsi="Arial" w:cs="Arial"/>
        </w:rPr>
        <w:t xml:space="preserve">of the </w:t>
      </w:r>
      <w:r>
        <w:rPr>
          <w:rFonts w:ascii="Arial" w:eastAsia="Calibri" w:hAnsi="Arial" w:cs="Arial"/>
        </w:rPr>
        <w:t>Snowy Valleys</w:t>
      </w:r>
      <w:r w:rsidRPr="00DC4E69">
        <w:rPr>
          <w:rFonts w:ascii="Arial" w:eastAsia="Calibri" w:hAnsi="Arial" w:cs="Arial"/>
        </w:rPr>
        <w:t xml:space="preserve"> Development Control Plan</w:t>
      </w:r>
      <w:r>
        <w:rPr>
          <w:rFonts w:ascii="Arial" w:eastAsia="Calibri" w:hAnsi="Arial" w:cs="Arial"/>
        </w:rPr>
        <w:t xml:space="preserve"> 2019</w:t>
      </w:r>
      <w:r w:rsidRPr="00DC4E69">
        <w:rPr>
          <w:rFonts w:ascii="Arial" w:eastAsia="Calibri" w:hAnsi="Arial" w:cs="Arial"/>
        </w:rPr>
        <w:t xml:space="preserve"> relating to </w:t>
      </w:r>
      <w:r>
        <w:rPr>
          <w:rFonts w:ascii="Arial" w:eastAsia="Calibri" w:hAnsi="Arial" w:cs="Arial"/>
        </w:rPr>
        <w:t xml:space="preserve">stormwater management as insufficient information </w:t>
      </w:r>
      <w:r w:rsidRPr="0021022E">
        <w:rPr>
          <w:rFonts w:ascii="Arial" w:eastAsia="Calibri" w:hAnsi="Arial" w:cs="Arial"/>
        </w:rPr>
        <w:t xml:space="preserve">was submitted in support of the application </w:t>
      </w:r>
      <w:r>
        <w:rPr>
          <w:rFonts w:ascii="Arial" w:eastAsia="Times New Roman" w:hAnsi="Arial" w:cs="Arial"/>
        </w:rPr>
        <w:t>to demonstrate how stormwater for future development is to be managed and integrated into existing infrastructure.</w:t>
      </w:r>
    </w:p>
    <w:p w14:paraId="1ADD6524" w14:textId="77777777" w:rsidR="0021022E" w:rsidRPr="00DC4E69" w:rsidRDefault="0021022E" w:rsidP="0021022E">
      <w:pPr>
        <w:pStyle w:val="ListParagraph"/>
        <w:ind w:left="927"/>
        <w:jc w:val="both"/>
        <w:rPr>
          <w:rFonts w:ascii="Arial" w:eastAsia="Calibri" w:hAnsi="Arial" w:cs="Arial"/>
        </w:rPr>
      </w:pPr>
    </w:p>
    <w:p w14:paraId="1525F166" w14:textId="437498A8" w:rsidR="0021022E" w:rsidRPr="0021022E" w:rsidRDefault="0021022E" w:rsidP="0021022E">
      <w:pPr>
        <w:pStyle w:val="ListParagraph"/>
        <w:ind w:left="502"/>
        <w:jc w:val="both"/>
        <w:rPr>
          <w:rFonts w:ascii="Arial" w:eastAsia="Calibri" w:hAnsi="Arial" w:cs="Arial"/>
        </w:rPr>
      </w:pPr>
      <w:r w:rsidRPr="00DC4E69">
        <w:rPr>
          <w:rFonts w:ascii="Arial" w:eastAsia="Calibri" w:hAnsi="Arial" w:cs="Arial"/>
        </w:rPr>
        <w:t>[Environmental Planning and Assessment Act 1979 s4.15(1)(a)(iii)].</w:t>
      </w:r>
    </w:p>
    <w:p w14:paraId="0C8428E1" w14:textId="77777777" w:rsidR="0021022E" w:rsidRDefault="0021022E" w:rsidP="0021022E">
      <w:pPr>
        <w:pStyle w:val="ListParagraph"/>
        <w:spacing w:after="120" w:line="240" w:lineRule="auto"/>
        <w:ind w:left="502"/>
        <w:jc w:val="both"/>
        <w:rPr>
          <w:rFonts w:ascii="Arial" w:eastAsia="Calibri" w:hAnsi="Arial" w:cs="Arial"/>
        </w:rPr>
      </w:pPr>
    </w:p>
    <w:p w14:paraId="26D56FC2" w14:textId="5A14AAE5" w:rsidR="0021022E" w:rsidRPr="008526ED" w:rsidRDefault="0021022E" w:rsidP="0021022E">
      <w:pPr>
        <w:pStyle w:val="ListParagraph"/>
        <w:numPr>
          <w:ilvl w:val="6"/>
          <w:numId w:val="9"/>
        </w:numPr>
        <w:spacing w:after="120" w:line="240" w:lineRule="auto"/>
        <w:jc w:val="both"/>
        <w:rPr>
          <w:rFonts w:ascii="Arial" w:eastAsia="Calibri" w:hAnsi="Arial" w:cs="Arial"/>
        </w:rPr>
      </w:pPr>
      <w:r w:rsidRPr="008526ED">
        <w:rPr>
          <w:rFonts w:ascii="Arial" w:eastAsia="Calibri" w:hAnsi="Arial" w:cs="Arial"/>
        </w:rPr>
        <w:t xml:space="preserve">The proposed development does not satisfy the requirements of Section 4 of the Snowy Valleys Development Control Plan 2019 relating to residential development as insufficient information was submitted in support of the application </w:t>
      </w:r>
      <w:r w:rsidRPr="008526ED">
        <w:rPr>
          <w:rFonts w:ascii="Arial" w:eastAsia="Times New Roman" w:hAnsi="Arial" w:cs="Arial"/>
        </w:rPr>
        <w:t>to demonstrate compliance with key controls for dwelling houses and multi dwelling housing.</w:t>
      </w:r>
    </w:p>
    <w:p w14:paraId="652D3F77" w14:textId="77777777" w:rsidR="0021022E" w:rsidRPr="008526ED" w:rsidRDefault="0021022E" w:rsidP="0021022E">
      <w:pPr>
        <w:pStyle w:val="ListParagraph"/>
        <w:ind w:left="927"/>
        <w:jc w:val="both"/>
        <w:rPr>
          <w:rFonts w:ascii="Arial" w:eastAsia="Calibri" w:hAnsi="Arial" w:cs="Arial"/>
        </w:rPr>
      </w:pPr>
    </w:p>
    <w:p w14:paraId="13E897D8" w14:textId="77777777" w:rsidR="0021022E" w:rsidRPr="008526ED" w:rsidRDefault="0021022E" w:rsidP="0021022E">
      <w:pPr>
        <w:pStyle w:val="ListParagraph"/>
        <w:ind w:left="502"/>
        <w:jc w:val="both"/>
        <w:rPr>
          <w:rFonts w:ascii="Arial" w:eastAsia="Calibri" w:hAnsi="Arial" w:cs="Arial"/>
        </w:rPr>
      </w:pPr>
      <w:r w:rsidRPr="008526ED">
        <w:rPr>
          <w:rFonts w:ascii="Arial" w:eastAsia="Calibri" w:hAnsi="Arial" w:cs="Arial"/>
        </w:rPr>
        <w:t>[Environmental Planning and Assessment Act 1979 s4.15(1)(a)(iii)].</w:t>
      </w:r>
    </w:p>
    <w:p w14:paraId="7C603153" w14:textId="2CF9C855" w:rsidR="00DC4E69" w:rsidRPr="008526ED" w:rsidRDefault="00DC4E69" w:rsidP="009A5376">
      <w:pPr>
        <w:pStyle w:val="ListParagraph"/>
        <w:ind w:left="502"/>
        <w:jc w:val="both"/>
        <w:rPr>
          <w:rFonts w:ascii="Arial" w:eastAsia="Calibri" w:hAnsi="Arial" w:cs="Arial"/>
        </w:rPr>
      </w:pPr>
    </w:p>
    <w:p w14:paraId="221FD0D3" w14:textId="2AA7EA9D" w:rsidR="00583839" w:rsidRPr="008526ED" w:rsidRDefault="00583839" w:rsidP="00583839">
      <w:pPr>
        <w:pStyle w:val="ListParagraph"/>
        <w:numPr>
          <w:ilvl w:val="6"/>
          <w:numId w:val="9"/>
        </w:numPr>
        <w:spacing w:after="120" w:line="240" w:lineRule="auto"/>
        <w:jc w:val="both"/>
        <w:rPr>
          <w:rFonts w:ascii="Arial" w:eastAsia="Calibri" w:hAnsi="Arial" w:cs="Arial"/>
        </w:rPr>
      </w:pPr>
      <w:r w:rsidRPr="008526ED">
        <w:rPr>
          <w:rFonts w:ascii="Arial" w:eastAsia="Calibri" w:hAnsi="Arial" w:cs="Arial"/>
        </w:rPr>
        <w:t xml:space="preserve">The proposed development does not satisfy the requirements of Section 5 of the Snowy Valleys Development Control Plan 2019 relating to shop top housing as insufficient information was submitted in support of the application </w:t>
      </w:r>
      <w:r w:rsidRPr="008526ED">
        <w:rPr>
          <w:rFonts w:ascii="Arial" w:eastAsia="Times New Roman" w:hAnsi="Arial" w:cs="Arial"/>
        </w:rPr>
        <w:t xml:space="preserve">to demonstrate compliance with the maximum floor space ratio control for the shop top housing component of the development. </w:t>
      </w:r>
    </w:p>
    <w:p w14:paraId="399AF41D" w14:textId="77777777" w:rsidR="00583839" w:rsidRPr="008526ED" w:rsidRDefault="00583839" w:rsidP="00583839">
      <w:pPr>
        <w:pStyle w:val="ListParagraph"/>
        <w:ind w:left="927"/>
        <w:jc w:val="both"/>
        <w:rPr>
          <w:rFonts w:ascii="Arial" w:eastAsia="Calibri" w:hAnsi="Arial" w:cs="Arial"/>
        </w:rPr>
      </w:pPr>
    </w:p>
    <w:p w14:paraId="75AD676B" w14:textId="05E5708D" w:rsidR="00583839" w:rsidRPr="00583839" w:rsidRDefault="00583839" w:rsidP="00583839">
      <w:pPr>
        <w:pStyle w:val="ListParagraph"/>
        <w:ind w:left="502"/>
        <w:jc w:val="both"/>
        <w:rPr>
          <w:rFonts w:ascii="Arial" w:eastAsia="Calibri" w:hAnsi="Arial" w:cs="Arial"/>
        </w:rPr>
      </w:pPr>
      <w:r w:rsidRPr="008526ED">
        <w:rPr>
          <w:rFonts w:ascii="Arial" w:eastAsia="Calibri" w:hAnsi="Arial" w:cs="Arial"/>
        </w:rPr>
        <w:t>[Environmental Planning and Assessment Act 1979 s4.15(1)(a)(iii)]</w:t>
      </w:r>
      <w:r w:rsidRPr="00583839">
        <w:rPr>
          <w:rFonts w:ascii="Arial" w:eastAsia="Calibri" w:hAnsi="Arial" w:cs="Arial"/>
          <w:highlight w:val="yellow"/>
        </w:rPr>
        <w:t>.</w:t>
      </w:r>
    </w:p>
    <w:p w14:paraId="08258303" w14:textId="77777777" w:rsidR="00583839" w:rsidRDefault="00583839" w:rsidP="00583839">
      <w:pPr>
        <w:pStyle w:val="ListParagraph"/>
        <w:spacing w:after="120" w:line="240" w:lineRule="auto"/>
        <w:ind w:left="502"/>
        <w:jc w:val="both"/>
        <w:rPr>
          <w:rFonts w:ascii="Arial" w:eastAsia="Calibri" w:hAnsi="Arial" w:cs="Arial"/>
        </w:rPr>
      </w:pPr>
    </w:p>
    <w:p w14:paraId="770DC62C" w14:textId="4A376A17" w:rsidR="00FD4B9D" w:rsidRPr="00C62A1E" w:rsidRDefault="00C62A1E" w:rsidP="00C62A1E">
      <w:pPr>
        <w:pStyle w:val="ListParagraph"/>
        <w:numPr>
          <w:ilvl w:val="6"/>
          <w:numId w:val="9"/>
        </w:numPr>
        <w:spacing w:after="120" w:line="240" w:lineRule="auto"/>
        <w:jc w:val="both"/>
        <w:rPr>
          <w:rFonts w:ascii="Arial" w:hAnsi="Arial" w:cs="Arial"/>
        </w:rPr>
      </w:pPr>
      <w:r>
        <w:rPr>
          <w:rFonts w:ascii="Arial" w:eastAsia="Calibri" w:hAnsi="Arial" w:cs="Arial"/>
        </w:rPr>
        <w:t>The following agencies have not provided General Terms of Approval in accordance with Section 4.46 of the Environmental Planning and Assessment Act 1979 as insufficient information was submitted to allow for a proper assessment of the application:</w:t>
      </w:r>
    </w:p>
    <w:p w14:paraId="227909E7" w14:textId="77777777" w:rsidR="00C62A1E" w:rsidRDefault="00C62A1E" w:rsidP="00C62A1E">
      <w:pPr>
        <w:pStyle w:val="ListParagraph"/>
        <w:spacing w:after="120" w:line="240" w:lineRule="auto"/>
        <w:ind w:left="502"/>
        <w:jc w:val="both"/>
        <w:rPr>
          <w:rFonts w:ascii="Arial" w:eastAsia="Calibri" w:hAnsi="Arial" w:cs="Arial"/>
        </w:rPr>
      </w:pPr>
    </w:p>
    <w:p w14:paraId="2982FE60" w14:textId="56F5AE99" w:rsidR="00C62A1E" w:rsidRPr="008526ED" w:rsidRDefault="00C62A1E" w:rsidP="00C62A1E">
      <w:pPr>
        <w:pStyle w:val="ListParagraph"/>
        <w:numPr>
          <w:ilvl w:val="0"/>
          <w:numId w:val="14"/>
        </w:numPr>
        <w:spacing w:after="120" w:line="240" w:lineRule="auto"/>
        <w:jc w:val="both"/>
        <w:rPr>
          <w:rFonts w:ascii="Arial" w:eastAsia="Calibri" w:hAnsi="Arial" w:cs="Arial"/>
        </w:rPr>
      </w:pPr>
      <w:r w:rsidRPr="008526ED">
        <w:rPr>
          <w:rFonts w:ascii="Arial" w:eastAsia="Calibri" w:hAnsi="Arial" w:cs="Arial"/>
        </w:rPr>
        <w:t xml:space="preserve">NSW Rural Fire Service </w:t>
      </w:r>
    </w:p>
    <w:p w14:paraId="44B95F19" w14:textId="78CE407F" w:rsidR="00C62A1E" w:rsidRPr="008526ED" w:rsidRDefault="00C62A1E" w:rsidP="00C62A1E">
      <w:pPr>
        <w:pStyle w:val="ListParagraph"/>
        <w:numPr>
          <w:ilvl w:val="0"/>
          <w:numId w:val="14"/>
        </w:numPr>
        <w:spacing w:after="120" w:line="240" w:lineRule="auto"/>
        <w:jc w:val="both"/>
        <w:rPr>
          <w:rFonts w:ascii="Arial" w:eastAsia="Calibri" w:hAnsi="Arial" w:cs="Arial"/>
        </w:rPr>
      </w:pPr>
      <w:r w:rsidRPr="008526ED">
        <w:rPr>
          <w:rFonts w:ascii="Arial" w:eastAsia="Calibri" w:hAnsi="Arial" w:cs="Arial"/>
        </w:rPr>
        <w:t>NSW Office of Environment and Heritage</w:t>
      </w:r>
    </w:p>
    <w:p w14:paraId="15E0A625" w14:textId="156883A5" w:rsidR="00C62A1E" w:rsidRPr="008526ED" w:rsidRDefault="00C62A1E" w:rsidP="00C62A1E">
      <w:pPr>
        <w:pStyle w:val="ListParagraph"/>
        <w:numPr>
          <w:ilvl w:val="0"/>
          <w:numId w:val="14"/>
        </w:numPr>
        <w:spacing w:after="120" w:line="240" w:lineRule="auto"/>
        <w:jc w:val="both"/>
        <w:rPr>
          <w:rFonts w:ascii="Arial" w:eastAsia="Calibri" w:hAnsi="Arial" w:cs="Arial"/>
        </w:rPr>
      </w:pPr>
      <w:r w:rsidRPr="008526ED">
        <w:rPr>
          <w:rFonts w:ascii="Arial" w:eastAsia="Calibri" w:hAnsi="Arial" w:cs="Arial"/>
        </w:rPr>
        <w:t>Natural Resources Access Regulator</w:t>
      </w:r>
    </w:p>
    <w:p w14:paraId="4D350516" w14:textId="77777777" w:rsidR="00C62A1E" w:rsidRPr="008526ED" w:rsidRDefault="00C62A1E" w:rsidP="00C62A1E">
      <w:pPr>
        <w:pStyle w:val="ListParagraph"/>
        <w:spacing w:after="120" w:line="240" w:lineRule="auto"/>
        <w:ind w:left="502"/>
        <w:jc w:val="both"/>
        <w:rPr>
          <w:rFonts w:ascii="Arial" w:hAnsi="Arial" w:cs="Arial"/>
        </w:rPr>
      </w:pPr>
    </w:p>
    <w:p w14:paraId="02B2EEED" w14:textId="2212F84C" w:rsidR="00FD4B9D" w:rsidRPr="008526ED" w:rsidRDefault="004125A6" w:rsidP="00C62A1E">
      <w:pPr>
        <w:pStyle w:val="ListParagraph"/>
        <w:ind w:left="502"/>
        <w:jc w:val="both"/>
        <w:rPr>
          <w:rFonts w:ascii="Arial" w:eastAsia="Calibri" w:hAnsi="Arial" w:cs="Arial"/>
        </w:rPr>
      </w:pPr>
      <w:r w:rsidRPr="008526ED">
        <w:rPr>
          <w:rFonts w:ascii="Arial" w:eastAsia="Calibri" w:hAnsi="Arial" w:cs="Arial"/>
        </w:rPr>
        <w:t>[Environmental Planning and Assessment Act 1979 s4.</w:t>
      </w:r>
      <w:r w:rsidR="00C62A1E" w:rsidRPr="008526ED">
        <w:rPr>
          <w:rFonts w:ascii="Arial" w:eastAsia="Calibri" w:hAnsi="Arial" w:cs="Arial"/>
        </w:rPr>
        <w:t>46</w:t>
      </w:r>
      <w:r w:rsidRPr="008526ED">
        <w:rPr>
          <w:rFonts w:ascii="Arial" w:eastAsia="Calibri" w:hAnsi="Arial" w:cs="Arial"/>
        </w:rPr>
        <w:t>].</w:t>
      </w:r>
    </w:p>
    <w:p w14:paraId="522E3A08" w14:textId="77777777" w:rsidR="00C62A1E" w:rsidRPr="00C62A1E" w:rsidRDefault="00C62A1E" w:rsidP="00C62A1E">
      <w:pPr>
        <w:pStyle w:val="ListParagraph"/>
        <w:ind w:left="502"/>
        <w:jc w:val="both"/>
        <w:rPr>
          <w:rFonts w:ascii="Arial" w:eastAsia="Calibri" w:hAnsi="Arial" w:cs="Arial"/>
          <w:highlight w:val="yellow"/>
        </w:rPr>
      </w:pPr>
    </w:p>
    <w:p w14:paraId="4BF68F65" w14:textId="31863A27" w:rsidR="007B1FF8" w:rsidRPr="00C62A1E" w:rsidRDefault="007B1FF8" w:rsidP="007B1FF8">
      <w:pPr>
        <w:pStyle w:val="ListParagraph"/>
        <w:numPr>
          <w:ilvl w:val="6"/>
          <w:numId w:val="9"/>
        </w:numPr>
        <w:spacing w:after="120" w:line="240" w:lineRule="auto"/>
        <w:jc w:val="both"/>
        <w:rPr>
          <w:rFonts w:ascii="Arial" w:eastAsia="Calibri" w:hAnsi="Arial" w:cs="Arial"/>
        </w:rPr>
      </w:pPr>
      <w:r w:rsidRPr="00C62A1E">
        <w:rPr>
          <w:rFonts w:ascii="Arial" w:eastAsia="Calibri" w:hAnsi="Arial" w:cs="Arial"/>
        </w:rPr>
        <w:t xml:space="preserve">The proposed development will have an adverse impact on the </w:t>
      </w:r>
      <w:r w:rsidR="00C74CDE">
        <w:rPr>
          <w:rFonts w:ascii="Arial" w:eastAsia="Calibri" w:hAnsi="Arial" w:cs="Arial"/>
        </w:rPr>
        <w:t>built environment in the locality</w:t>
      </w:r>
      <w:r w:rsidRPr="00C62A1E">
        <w:rPr>
          <w:rFonts w:ascii="Arial" w:eastAsia="Calibri" w:hAnsi="Arial" w:cs="Arial"/>
        </w:rPr>
        <w:t xml:space="preserve"> </w:t>
      </w:r>
      <w:r w:rsidRPr="00C62A1E">
        <w:rPr>
          <w:rFonts w:ascii="Arial" w:hAnsi="Arial" w:cs="Arial"/>
        </w:rPr>
        <w:t xml:space="preserve">as </w:t>
      </w:r>
      <w:r w:rsidR="00C74CDE">
        <w:rPr>
          <w:rFonts w:ascii="Arial" w:hAnsi="Arial" w:cs="Arial"/>
        </w:rPr>
        <w:t xml:space="preserve">the proposed </w:t>
      </w:r>
      <w:r w:rsidR="00C74CDE" w:rsidRPr="00C74CDE">
        <w:rPr>
          <w:rFonts w:ascii="Arial" w:hAnsi="Arial" w:cs="Arial"/>
        </w:rPr>
        <w:t>development does not appropriately recognise the desirable elements of the location’s current character or contribute to the quality and identity of the area by providing a built form, scale and density that is compatible with existing development in the area</w:t>
      </w:r>
      <w:r w:rsidR="00C74CDE">
        <w:rPr>
          <w:rFonts w:ascii="Arial" w:hAnsi="Arial" w:cs="Arial"/>
        </w:rPr>
        <w:t xml:space="preserve"> or the desired future character of the rural village area.</w:t>
      </w:r>
    </w:p>
    <w:p w14:paraId="4CE7FA3F" w14:textId="77777777" w:rsidR="007B1FF8" w:rsidRPr="00C62A1E" w:rsidRDefault="007B1FF8" w:rsidP="007B1FF8">
      <w:pPr>
        <w:pStyle w:val="ListParagraph"/>
        <w:ind w:left="502"/>
        <w:jc w:val="both"/>
        <w:rPr>
          <w:rFonts w:ascii="Arial" w:eastAsia="Calibri" w:hAnsi="Arial" w:cs="Arial"/>
        </w:rPr>
      </w:pPr>
    </w:p>
    <w:p w14:paraId="7A781395" w14:textId="77777777" w:rsidR="007B1FF8" w:rsidRPr="00FD4B9D" w:rsidRDefault="007B1FF8" w:rsidP="007B1FF8">
      <w:pPr>
        <w:pStyle w:val="ListParagraph"/>
        <w:ind w:left="502"/>
        <w:jc w:val="both"/>
        <w:rPr>
          <w:rFonts w:ascii="Arial" w:hAnsi="Arial" w:cs="Arial"/>
        </w:rPr>
      </w:pPr>
      <w:r w:rsidRPr="00C62A1E">
        <w:rPr>
          <w:rFonts w:ascii="Arial" w:hAnsi="Arial" w:cs="Arial"/>
        </w:rPr>
        <w:t>[Environmental Planning and Assessment Act 1979 s4.15(1)(b)].</w:t>
      </w:r>
    </w:p>
    <w:p w14:paraId="64079A06" w14:textId="77777777" w:rsidR="00B5343A" w:rsidRPr="00B5343A" w:rsidRDefault="00B5343A" w:rsidP="00B5343A">
      <w:pPr>
        <w:pStyle w:val="ListParagraph"/>
        <w:ind w:left="502"/>
        <w:jc w:val="both"/>
        <w:rPr>
          <w:rFonts w:ascii="Arial" w:eastAsia="Calibri" w:hAnsi="Arial" w:cs="Arial"/>
          <w:highlight w:val="yellow"/>
        </w:rPr>
      </w:pPr>
    </w:p>
    <w:p w14:paraId="43E36EA8" w14:textId="22D9B6ED" w:rsidR="00C74CDE" w:rsidRPr="00C62A1E" w:rsidRDefault="00C74CDE" w:rsidP="00C74CDE">
      <w:pPr>
        <w:pStyle w:val="ListParagraph"/>
        <w:numPr>
          <w:ilvl w:val="6"/>
          <w:numId w:val="9"/>
        </w:numPr>
        <w:spacing w:after="120" w:line="240" w:lineRule="auto"/>
        <w:jc w:val="both"/>
        <w:rPr>
          <w:rFonts w:ascii="Arial" w:eastAsia="Calibri" w:hAnsi="Arial" w:cs="Arial"/>
        </w:rPr>
      </w:pPr>
      <w:r>
        <w:rPr>
          <w:rFonts w:ascii="Arial" w:eastAsia="Calibri" w:hAnsi="Arial" w:cs="Arial"/>
        </w:rPr>
        <w:t xml:space="preserve">Insufficient information has been submitted to demonstrate that the proposed development will not result in adverse impacts on the natural environment. </w:t>
      </w:r>
    </w:p>
    <w:p w14:paraId="07190B69" w14:textId="77777777" w:rsidR="00C74CDE" w:rsidRPr="00C62A1E" w:rsidRDefault="00C74CDE" w:rsidP="00C74CDE">
      <w:pPr>
        <w:pStyle w:val="ListParagraph"/>
        <w:ind w:left="502"/>
        <w:jc w:val="both"/>
        <w:rPr>
          <w:rFonts w:ascii="Arial" w:eastAsia="Calibri" w:hAnsi="Arial" w:cs="Arial"/>
        </w:rPr>
      </w:pPr>
    </w:p>
    <w:p w14:paraId="768808C5" w14:textId="401FAF5B" w:rsidR="00C74CDE" w:rsidRPr="00C74CDE" w:rsidRDefault="00C74CDE" w:rsidP="00C74CDE">
      <w:pPr>
        <w:pStyle w:val="ListParagraph"/>
        <w:ind w:left="502"/>
        <w:jc w:val="both"/>
        <w:rPr>
          <w:rFonts w:ascii="Arial" w:hAnsi="Arial" w:cs="Arial"/>
        </w:rPr>
      </w:pPr>
      <w:r w:rsidRPr="00C62A1E">
        <w:rPr>
          <w:rFonts w:ascii="Arial" w:hAnsi="Arial" w:cs="Arial"/>
        </w:rPr>
        <w:t>[Environmental Planning and Assessment Act 1979 s4.15(1)(b)].</w:t>
      </w:r>
    </w:p>
    <w:p w14:paraId="3D9B6C90" w14:textId="77777777" w:rsidR="00C74CDE" w:rsidRDefault="00C74CDE" w:rsidP="00C74CDE">
      <w:pPr>
        <w:pStyle w:val="ListParagraph"/>
        <w:spacing w:after="120" w:line="240" w:lineRule="auto"/>
        <w:ind w:left="502"/>
        <w:jc w:val="both"/>
        <w:rPr>
          <w:rFonts w:ascii="Arial" w:eastAsia="Calibri" w:hAnsi="Arial" w:cs="Arial"/>
        </w:rPr>
      </w:pPr>
    </w:p>
    <w:p w14:paraId="3C32E360" w14:textId="5BC55D5C" w:rsidR="007B1FF8" w:rsidRPr="00B5343A" w:rsidRDefault="007B1FF8" w:rsidP="007B1FF8">
      <w:pPr>
        <w:pStyle w:val="ListParagraph"/>
        <w:numPr>
          <w:ilvl w:val="6"/>
          <w:numId w:val="9"/>
        </w:numPr>
        <w:spacing w:after="120" w:line="240" w:lineRule="auto"/>
        <w:jc w:val="both"/>
        <w:rPr>
          <w:rFonts w:ascii="Arial" w:eastAsia="Calibri" w:hAnsi="Arial" w:cs="Arial"/>
        </w:rPr>
      </w:pPr>
      <w:r w:rsidRPr="00B5343A">
        <w:rPr>
          <w:rFonts w:ascii="Arial" w:eastAsia="Calibri" w:hAnsi="Arial" w:cs="Arial"/>
        </w:rPr>
        <w:lastRenderedPageBreak/>
        <w:t>The subject site is not considered to be suitable for the scale</w:t>
      </w:r>
      <w:r w:rsidR="00B5343A" w:rsidRPr="00B5343A">
        <w:rPr>
          <w:rFonts w:ascii="Arial" w:eastAsia="Calibri" w:hAnsi="Arial" w:cs="Arial"/>
        </w:rPr>
        <w:t xml:space="preserve"> and density</w:t>
      </w:r>
      <w:r w:rsidRPr="00B5343A">
        <w:rPr>
          <w:rFonts w:ascii="Arial" w:eastAsia="Calibri" w:hAnsi="Arial" w:cs="Arial"/>
        </w:rPr>
        <w:t xml:space="preserve"> of development proposed. </w:t>
      </w:r>
    </w:p>
    <w:p w14:paraId="0749AD33" w14:textId="77777777" w:rsidR="007B1FF8" w:rsidRPr="00B5343A" w:rsidRDefault="007B1FF8" w:rsidP="007B1FF8">
      <w:pPr>
        <w:pStyle w:val="ListParagraph"/>
        <w:ind w:left="502"/>
        <w:jc w:val="both"/>
        <w:rPr>
          <w:rFonts w:ascii="Arial" w:eastAsia="Calibri" w:hAnsi="Arial" w:cs="Arial"/>
        </w:rPr>
      </w:pPr>
    </w:p>
    <w:p w14:paraId="30863068" w14:textId="77777777" w:rsidR="007B1FF8" w:rsidRPr="00B5343A" w:rsidRDefault="007B1FF8" w:rsidP="007B1FF8">
      <w:pPr>
        <w:pStyle w:val="ListParagraph"/>
        <w:ind w:left="502"/>
        <w:jc w:val="both"/>
        <w:rPr>
          <w:rFonts w:ascii="Arial" w:eastAsia="Calibri" w:hAnsi="Arial" w:cs="Arial"/>
        </w:rPr>
      </w:pPr>
      <w:r w:rsidRPr="00B5343A">
        <w:rPr>
          <w:rFonts w:ascii="Arial" w:eastAsia="Calibri" w:hAnsi="Arial" w:cs="Arial"/>
        </w:rPr>
        <w:t>[Environmental Planning and Assessment Act 1979 s4.15(1)(c)].</w:t>
      </w:r>
    </w:p>
    <w:p w14:paraId="26FBC612" w14:textId="77777777" w:rsidR="007B1FF8" w:rsidRPr="00B5343A" w:rsidRDefault="007B1FF8" w:rsidP="007B1FF8">
      <w:pPr>
        <w:pStyle w:val="ListParagraph"/>
        <w:ind w:left="502"/>
        <w:jc w:val="both"/>
        <w:rPr>
          <w:rFonts w:ascii="Arial" w:eastAsia="Calibri" w:hAnsi="Arial" w:cs="Arial"/>
        </w:rPr>
      </w:pPr>
    </w:p>
    <w:p w14:paraId="23EA7489" w14:textId="77777777" w:rsidR="007B1FF8" w:rsidRPr="008526ED" w:rsidRDefault="007B1FF8" w:rsidP="007B1FF8">
      <w:pPr>
        <w:pStyle w:val="ListParagraph"/>
        <w:numPr>
          <w:ilvl w:val="6"/>
          <w:numId w:val="9"/>
        </w:numPr>
        <w:spacing w:after="120" w:line="240" w:lineRule="auto"/>
        <w:jc w:val="both"/>
        <w:rPr>
          <w:rFonts w:ascii="Arial" w:eastAsia="Calibri" w:hAnsi="Arial" w:cs="Arial"/>
        </w:rPr>
      </w:pPr>
      <w:r w:rsidRPr="008526ED">
        <w:rPr>
          <w:rFonts w:ascii="Arial" w:eastAsia="Calibri" w:hAnsi="Arial" w:cs="Arial"/>
        </w:rPr>
        <w:t>Insufficient information has been submitted with the development application to address the issues raised in the public submissions received during public notification of the application.</w:t>
      </w:r>
    </w:p>
    <w:p w14:paraId="748576FF" w14:textId="77777777" w:rsidR="007B1FF8" w:rsidRPr="008526ED" w:rsidRDefault="007B1FF8" w:rsidP="007B1FF8">
      <w:pPr>
        <w:pStyle w:val="ListParagraph"/>
        <w:ind w:left="502"/>
        <w:jc w:val="both"/>
        <w:rPr>
          <w:rFonts w:ascii="Arial" w:eastAsia="Calibri" w:hAnsi="Arial" w:cs="Arial"/>
        </w:rPr>
      </w:pPr>
    </w:p>
    <w:p w14:paraId="3F32FC90" w14:textId="77777777" w:rsidR="007B1FF8" w:rsidRPr="00B5343A" w:rsidRDefault="007B1FF8" w:rsidP="007B1FF8">
      <w:pPr>
        <w:pStyle w:val="ListParagraph"/>
        <w:ind w:left="502"/>
        <w:jc w:val="both"/>
        <w:rPr>
          <w:rFonts w:ascii="Arial" w:eastAsia="Calibri" w:hAnsi="Arial" w:cs="Arial"/>
        </w:rPr>
      </w:pPr>
      <w:r w:rsidRPr="008526ED">
        <w:rPr>
          <w:rFonts w:ascii="Arial" w:eastAsia="Calibri" w:hAnsi="Arial" w:cs="Arial"/>
        </w:rPr>
        <w:t>[Environmental Planning and Assessment Act 1979 s4.15(1)(d)].</w:t>
      </w:r>
    </w:p>
    <w:p w14:paraId="220FF7C2" w14:textId="77777777" w:rsidR="007B1FF8" w:rsidRPr="00B5343A" w:rsidRDefault="007B1FF8" w:rsidP="007B1FF8">
      <w:pPr>
        <w:pStyle w:val="ListParagraph"/>
        <w:ind w:left="502"/>
        <w:jc w:val="both"/>
        <w:rPr>
          <w:rFonts w:ascii="Arial" w:eastAsia="Calibri" w:hAnsi="Arial" w:cs="Arial"/>
        </w:rPr>
      </w:pPr>
    </w:p>
    <w:p w14:paraId="59A07FFA" w14:textId="77777777" w:rsidR="007B1FF8" w:rsidRPr="00B5343A" w:rsidRDefault="007B1FF8" w:rsidP="007B1FF8">
      <w:pPr>
        <w:pStyle w:val="ListParagraph"/>
        <w:numPr>
          <w:ilvl w:val="6"/>
          <w:numId w:val="9"/>
        </w:numPr>
        <w:spacing w:after="120" w:line="240" w:lineRule="auto"/>
        <w:jc w:val="both"/>
        <w:rPr>
          <w:rFonts w:ascii="Arial" w:eastAsia="Calibri" w:hAnsi="Arial" w:cs="Arial"/>
        </w:rPr>
      </w:pPr>
      <w:r w:rsidRPr="00B5343A">
        <w:rPr>
          <w:rFonts w:ascii="Arial" w:eastAsia="Calibri" w:hAnsi="Arial" w:cs="Arial"/>
        </w:rPr>
        <w:t xml:space="preserve">The proposed development is not in the public interest. </w:t>
      </w:r>
    </w:p>
    <w:p w14:paraId="7D5A83FE" w14:textId="77777777" w:rsidR="007B1FF8" w:rsidRPr="00B5343A" w:rsidRDefault="007B1FF8" w:rsidP="007B1FF8">
      <w:pPr>
        <w:pStyle w:val="ListParagraph"/>
        <w:ind w:left="502"/>
        <w:jc w:val="both"/>
        <w:rPr>
          <w:rFonts w:ascii="Arial" w:eastAsia="Calibri" w:hAnsi="Arial" w:cs="Arial"/>
        </w:rPr>
      </w:pPr>
    </w:p>
    <w:p w14:paraId="14868FE0" w14:textId="77777777" w:rsidR="007B1FF8" w:rsidRPr="007B1FF8" w:rsidRDefault="007B1FF8" w:rsidP="007B1FF8">
      <w:pPr>
        <w:pStyle w:val="ListParagraph"/>
        <w:ind w:left="502"/>
        <w:jc w:val="both"/>
        <w:rPr>
          <w:rFonts w:ascii="Arial" w:eastAsia="Calibri" w:hAnsi="Arial" w:cs="Arial"/>
        </w:rPr>
      </w:pPr>
      <w:r w:rsidRPr="00B5343A">
        <w:rPr>
          <w:rFonts w:ascii="Arial" w:eastAsia="Calibri" w:hAnsi="Arial" w:cs="Arial"/>
        </w:rPr>
        <w:t>[Environmental Planning and Assessment Act 1979 s4.15(1)(e)].</w:t>
      </w:r>
    </w:p>
    <w:p w14:paraId="32D76995" w14:textId="77777777" w:rsidR="005B2123" w:rsidRDefault="005B2123" w:rsidP="007B1FF8">
      <w:pPr>
        <w:jc w:val="both"/>
      </w:pPr>
    </w:p>
    <w:sectPr w:rsidR="005B2123" w:rsidSect="007B1F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AA00" w14:textId="77777777" w:rsidR="00A231B9" w:rsidRDefault="00A231B9" w:rsidP="00375434">
      <w:pPr>
        <w:spacing w:after="0" w:line="240" w:lineRule="auto"/>
      </w:pPr>
      <w:r>
        <w:separator/>
      </w:r>
    </w:p>
  </w:endnote>
  <w:endnote w:type="continuationSeparator" w:id="0">
    <w:p w14:paraId="7F349F21" w14:textId="77777777" w:rsidR="00A231B9" w:rsidRDefault="00A231B9" w:rsidP="00375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075362"/>
      <w:docPartObj>
        <w:docPartGallery w:val="Page Numbers (Bottom of Page)"/>
        <w:docPartUnique/>
      </w:docPartObj>
    </w:sdtPr>
    <w:sdtEndPr>
      <w:rPr>
        <w:noProof/>
      </w:rPr>
    </w:sdtEndPr>
    <w:sdtContent>
      <w:p w14:paraId="50CF03F6" w14:textId="44385AA8" w:rsidR="008526ED" w:rsidRDefault="00852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9CD62" w14:textId="77777777" w:rsidR="00D03A09" w:rsidRDefault="00D03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034F" w14:textId="77777777" w:rsidR="00A231B9" w:rsidRDefault="00A231B9" w:rsidP="00375434">
      <w:pPr>
        <w:spacing w:after="0" w:line="240" w:lineRule="auto"/>
      </w:pPr>
      <w:r>
        <w:separator/>
      </w:r>
    </w:p>
  </w:footnote>
  <w:footnote w:type="continuationSeparator" w:id="0">
    <w:p w14:paraId="4FF84F76" w14:textId="77777777" w:rsidR="00A231B9" w:rsidRDefault="00A231B9" w:rsidP="00375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8B1"/>
    <w:multiLevelType w:val="multilevel"/>
    <w:tmpl w:val="839C5B16"/>
    <w:lvl w:ilvl="0">
      <w:start w:val="1"/>
      <w:numFmt w:val="bullet"/>
      <w:pStyle w:val="ICBulletList1"/>
      <w:lvlText w:val=""/>
      <w:lvlJc w:val="left"/>
      <w:pPr>
        <w:ind w:left="567" w:hanging="567"/>
      </w:pPr>
      <w:rPr>
        <w:rFonts w:ascii="Symbol" w:hAnsi="Symbol" w:hint="default"/>
        <w:color w:val="auto"/>
      </w:rPr>
    </w:lvl>
    <w:lvl w:ilvl="1">
      <w:start w:val="1"/>
      <w:numFmt w:val="bullet"/>
      <w:pStyle w:val="ICBulletList2"/>
      <w:lvlText w:val="o"/>
      <w:lvlJc w:val="left"/>
      <w:pPr>
        <w:tabs>
          <w:tab w:val="num" w:pos="1134"/>
        </w:tabs>
        <w:ind w:left="1134" w:hanging="567"/>
      </w:pPr>
      <w:rPr>
        <w:rFonts w:ascii="Courier New" w:hAnsi="Courier New" w:hint="default"/>
      </w:rPr>
    </w:lvl>
    <w:lvl w:ilvl="2">
      <w:start w:val="1"/>
      <w:numFmt w:val="bullet"/>
      <w:pStyle w:val="ICBulletList3"/>
      <w:lvlText w:val=""/>
      <w:lvlJc w:val="left"/>
      <w:pPr>
        <w:tabs>
          <w:tab w:val="num" w:pos="1701"/>
        </w:tabs>
        <w:ind w:left="1701" w:hanging="567"/>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09E0823"/>
    <w:multiLevelType w:val="hybridMultilevel"/>
    <w:tmpl w:val="9D182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270A0F"/>
    <w:multiLevelType w:val="hybridMultilevel"/>
    <w:tmpl w:val="F12819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D957008"/>
    <w:multiLevelType w:val="hybridMultilevel"/>
    <w:tmpl w:val="6BA65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A84A42"/>
    <w:multiLevelType w:val="hybridMultilevel"/>
    <w:tmpl w:val="0B727338"/>
    <w:lvl w:ilvl="0" w:tplc="0C090001">
      <w:start w:val="1"/>
      <w:numFmt w:val="bullet"/>
      <w:lvlText w:val=""/>
      <w:lvlJc w:val="left"/>
      <w:pPr>
        <w:ind w:left="1340" w:hanging="360"/>
      </w:pPr>
      <w:rPr>
        <w:rFonts w:ascii="Symbol" w:hAnsi="Symbol" w:hint="default"/>
      </w:rPr>
    </w:lvl>
    <w:lvl w:ilvl="1" w:tplc="0C090003" w:tentative="1">
      <w:start w:val="1"/>
      <w:numFmt w:val="bullet"/>
      <w:lvlText w:val="o"/>
      <w:lvlJc w:val="left"/>
      <w:pPr>
        <w:ind w:left="2060" w:hanging="360"/>
      </w:pPr>
      <w:rPr>
        <w:rFonts w:ascii="Courier New" w:hAnsi="Courier New" w:cs="Courier New" w:hint="default"/>
      </w:rPr>
    </w:lvl>
    <w:lvl w:ilvl="2" w:tplc="0C090005" w:tentative="1">
      <w:start w:val="1"/>
      <w:numFmt w:val="bullet"/>
      <w:lvlText w:val=""/>
      <w:lvlJc w:val="left"/>
      <w:pPr>
        <w:ind w:left="2780" w:hanging="360"/>
      </w:pPr>
      <w:rPr>
        <w:rFonts w:ascii="Wingdings" w:hAnsi="Wingdings" w:hint="default"/>
      </w:rPr>
    </w:lvl>
    <w:lvl w:ilvl="3" w:tplc="0C090001" w:tentative="1">
      <w:start w:val="1"/>
      <w:numFmt w:val="bullet"/>
      <w:lvlText w:val=""/>
      <w:lvlJc w:val="left"/>
      <w:pPr>
        <w:ind w:left="3500" w:hanging="360"/>
      </w:pPr>
      <w:rPr>
        <w:rFonts w:ascii="Symbol" w:hAnsi="Symbol" w:hint="default"/>
      </w:rPr>
    </w:lvl>
    <w:lvl w:ilvl="4" w:tplc="0C090003" w:tentative="1">
      <w:start w:val="1"/>
      <w:numFmt w:val="bullet"/>
      <w:lvlText w:val="o"/>
      <w:lvlJc w:val="left"/>
      <w:pPr>
        <w:ind w:left="4220" w:hanging="360"/>
      </w:pPr>
      <w:rPr>
        <w:rFonts w:ascii="Courier New" w:hAnsi="Courier New" w:cs="Courier New" w:hint="default"/>
      </w:rPr>
    </w:lvl>
    <w:lvl w:ilvl="5" w:tplc="0C090005" w:tentative="1">
      <w:start w:val="1"/>
      <w:numFmt w:val="bullet"/>
      <w:lvlText w:val=""/>
      <w:lvlJc w:val="left"/>
      <w:pPr>
        <w:ind w:left="4940" w:hanging="360"/>
      </w:pPr>
      <w:rPr>
        <w:rFonts w:ascii="Wingdings" w:hAnsi="Wingdings" w:hint="default"/>
      </w:rPr>
    </w:lvl>
    <w:lvl w:ilvl="6" w:tplc="0C090001" w:tentative="1">
      <w:start w:val="1"/>
      <w:numFmt w:val="bullet"/>
      <w:lvlText w:val=""/>
      <w:lvlJc w:val="left"/>
      <w:pPr>
        <w:ind w:left="5660" w:hanging="360"/>
      </w:pPr>
      <w:rPr>
        <w:rFonts w:ascii="Symbol" w:hAnsi="Symbol" w:hint="default"/>
      </w:rPr>
    </w:lvl>
    <w:lvl w:ilvl="7" w:tplc="0C090003" w:tentative="1">
      <w:start w:val="1"/>
      <w:numFmt w:val="bullet"/>
      <w:lvlText w:val="o"/>
      <w:lvlJc w:val="left"/>
      <w:pPr>
        <w:ind w:left="6380" w:hanging="360"/>
      </w:pPr>
      <w:rPr>
        <w:rFonts w:ascii="Courier New" w:hAnsi="Courier New" w:cs="Courier New" w:hint="default"/>
      </w:rPr>
    </w:lvl>
    <w:lvl w:ilvl="8" w:tplc="0C090005" w:tentative="1">
      <w:start w:val="1"/>
      <w:numFmt w:val="bullet"/>
      <w:lvlText w:val=""/>
      <w:lvlJc w:val="left"/>
      <w:pPr>
        <w:ind w:left="7100" w:hanging="360"/>
      </w:pPr>
      <w:rPr>
        <w:rFonts w:ascii="Wingdings" w:hAnsi="Wingdings" w:hint="default"/>
      </w:rPr>
    </w:lvl>
  </w:abstractNum>
  <w:abstractNum w:abstractNumId="5" w15:restartNumberingAfterBreak="0">
    <w:nsid w:val="3AB57DB9"/>
    <w:multiLevelType w:val="hybridMultilevel"/>
    <w:tmpl w:val="DBFAC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AF4E2E"/>
    <w:multiLevelType w:val="multilevel"/>
    <w:tmpl w:val="1876E14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FCD520D"/>
    <w:multiLevelType w:val="hybridMultilevel"/>
    <w:tmpl w:val="23165016"/>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8" w15:restartNumberingAfterBreak="0">
    <w:nsid w:val="5218373B"/>
    <w:multiLevelType w:val="hybridMultilevel"/>
    <w:tmpl w:val="23B2A9EE"/>
    <w:lvl w:ilvl="0" w:tplc="0C090003">
      <w:start w:val="1"/>
      <w:numFmt w:val="bullet"/>
      <w:lvlText w:val="o"/>
      <w:lvlJc w:val="left"/>
      <w:pPr>
        <w:ind w:left="1494"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560075F8"/>
    <w:multiLevelType w:val="hybridMultilevel"/>
    <w:tmpl w:val="BF1AC58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5BF17695"/>
    <w:multiLevelType w:val="hybridMultilevel"/>
    <w:tmpl w:val="8A820AD6"/>
    <w:lvl w:ilvl="0" w:tplc="175EB224">
      <w:start w:val="1"/>
      <w:numFmt w:val="decimal"/>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8DC7F5E"/>
    <w:multiLevelType w:val="hybridMultilevel"/>
    <w:tmpl w:val="C23AA5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2" w15:restartNumberingAfterBreak="0">
    <w:nsid w:val="6C0E1AB7"/>
    <w:multiLevelType w:val="hybridMultilevel"/>
    <w:tmpl w:val="34F27D44"/>
    <w:lvl w:ilvl="0" w:tplc="0C090003">
      <w:start w:val="1"/>
      <w:numFmt w:val="bullet"/>
      <w:lvlText w:val="o"/>
      <w:lvlJc w:val="left"/>
      <w:pPr>
        <w:ind w:left="1352"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7BA82447"/>
    <w:multiLevelType w:val="hybridMultilevel"/>
    <w:tmpl w:val="F89AD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4821878">
    <w:abstractNumId w:val="6"/>
  </w:num>
  <w:num w:numId="2" w16cid:durableId="64305694">
    <w:abstractNumId w:val="10"/>
  </w:num>
  <w:num w:numId="3" w16cid:durableId="905609098">
    <w:abstractNumId w:val="3"/>
  </w:num>
  <w:num w:numId="4" w16cid:durableId="795293706">
    <w:abstractNumId w:val="1"/>
  </w:num>
  <w:num w:numId="5" w16cid:durableId="1601646687">
    <w:abstractNumId w:val="13"/>
  </w:num>
  <w:num w:numId="6" w16cid:durableId="1423180087">
    <w:abstractNumId w:val="5"/>
  </w:num>
  <w:num w:numId="7" w16cid:durableId="1316882136">
    <w:abstractNumId w:val="2"/>
  </w:num>
  <w:num w:numId="8" w16cid:durableId="1702317033">
    <w:abstractNumId w:val="11"/>
  </w:num>
  <w:num w:numId="9" w16cid:durableId="224031361">
    <w:abstractNumId w:val="0"/>
  </w:num>
  <w:num w:numId="10" w16cid:durableId="442770102">
    <w:abstractNumId w:val="9"/>
  </w:num>
  <w:num w:numId="11" w16cid:durableId="1520318597">
    <w:abstractNumId w:val="8"/>
  </w:num>
  <w:num w:numId="12" w16cid:durableId="101918603">
    <w:abstractNumId w:val="12"/>
  </w:num>
  <w:num w:numId="13" w16cid:durableId="2049640045">
    <w:abstractNumId w:val="4"/>
  </w:num>
  <w:num w:numId="14" w16cid:durableId="172537294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34"/>
    <w:rsid w:val="0000256D"/>
    <w:rsid w:val="00002946"/>
    <w:rsid w:val="0000313E"/>
    <w:rsid w:val="0000583E"/>
    <w:rsid w:val="00014D42"/>
    <w:rsid w:val="000151DD"/>
    <w:rsid w:val="00015724"/>
    <w:rsid w:val="00017747"/>
    <w:rsid w:val="000231F3"/>
    <w:rsid w:val="00034C81"/>
    <w:rsid w:val="000365DA"/>
    <w:rsid w:val="0004243F"/>
    <w:rsid w:val="00042F60"/>
    <w:rsid w:val="000430B0"/>
    <w:rsid w:val="000446E1"/>
    <w:rsid w:val="000525FF"/>
    <w:rsid w:val="00053903"/>
    <w:rsid w:val="0006212B"/>
    <w:rsid w:val="00062F90"/>
    <w:rsid w:val="000646A8"/>
    <w:rsid w:val="00067AEA"/>
    <w:rsid w:val="00072460"/>
    <w:rsid w:val="000811A3"/>
    <w:rsid w:val="00084659"/>
    <w:rsid w:val="000901B4"/>
    <w:rsid w:val="000902FF"/>
    <w:rsid w:val="000931EB"/>
    <w:rsid w:val="000935B2"/>
    <w:rsid w:val="000A029C"/>
    <w:rsid w:val="000A27EE"/>
    <w:rsid w:val="000A65D1"/>
    <w:rsid w:val="000B3D42"/>
    <w:rsid w:val="000B4334"/>
    <w:rsid w:val="000D5A2D"/>
    <w:rsid w:val="000D61B5"/>
    <w:rsid w:val="000D7FA4"/>
    <w:rsid w:val="000E2B31"/>
    <w:rsid w:val="000E30AF"/>
    <w:rsid w:val="000E54B6"/>
    <w:rsid w:val="000F078B"/>
    <w:rsid w:val="000F4244"/>
    <w:rsid w:val="000F4515"/>
    <w:rsid w:val="000F5F66"/>
    <w:rsid w:val="000F725F"/>
    <w:rsid w:val="000F7CB3"/>
    <w:rsid w:val="0010295A"/>
    <w:rsid w:val="0010305C"/>
    <w:rsid w:val="0010409B"/>
    <w:rsid w:val="001131D0"/>
    <w:rsid w:val="001147E9"/>
    <w:rsid w:val="00115E42"/>
    <w:rsid w:val="00124C44"/>
    <w:rsid w:val="00135454"/>
    <w:rsid w:val="001406FF"/>
    <w:rsid w:val="00144A52"/>
    <w:rsid w:val="001465EE"/>
    <w:rsid w:val="001505E4"/>
    <w:rsid w:val="0016264D"/>
    <w:rsid w:val="001639A1"/>
    <w:rsid w:val="00164D5E"/>
    <w:rsid w:val="00166C6F"/>
    <w:rsid w:val="00170520"/>
    <w:rsid w:val="001717BD"/>
    <w:rsid w:val="001742B4"/>
    <w:rsid w:val="0017620E"/>
    <w:rsid w:val="00176D00"/>
    <w:rsid w:val="00183DA8"/>
    <w:rsid w:val="00186964"/>
    <w:rsid w:val="00186FD0"/>
    <w:rsid w:val="001929E3"/>
    <w:rsid w:val="00192AFD"/>
    <w:rsid w:val="00194D0C"/>
    <w:rsid w:val="00195100"/>
    <w:rsid w:val="00196DC1"/>
    <w:rsid w:val="001A3329"/>
    <w:rsid w:val="001A6168"/>
    <w:rsid w:val="001A7A15"/>
    <w:rsid w:val="001B14B3"/>
    <w:rsid w:val="001B447C"/>
    <w:rsid w:val="001B7416"/>
    <w:rsid w:val="001B7A37"/>
    <w:rsid w:val="001C2170"/>
    <w:rsid w:val="001C3615"/>
    <w:rsid w:val="001C36D4"/>
    <w:rsid w:val="001D1869"/>
    <w:rsid w:val="001D6770"/>
    <w:rsid w:val="001E089C"/>
    <w:rsid w:val="001E7C74"/>
    <w:rsid w:val="001F3EC0"/>
    <w:rsid w:val="002040D7"/>
    <w:rsid w:val="002060DA"/>
    <w:rsid w:val="002068C3"/>
    <w:rsid w:val="00206A83"/>
    <w:rsid w:val="00207A8F"/>
    <w:rsid w:val="0021022E"/>
    <w:rsid w:val="00213351"/>
    <w:rsid w:val="00215192"/>
    <w:rsid w:val="00216C6F"/>
    <w:rsid w:val="00220E5F"/>
    <w:rsid w:val="0022418E"/>
    <w:rsid w:val="00224969"/>
    <w:rsid w:val="00230443"/>
    <w:rsid w:val="00235EC0"/>
    <w:rsid w:val="00237154"/>
    <w:rsid w:val="00237158"/>
    <w:rsid w:val="002379DC"/>
    <w:rsid w:val="00247C3D"/>
    <w:rsid w:val="00260C60"/>
    <w:rsid w:val="00271067"/>
    <w:rsid w:val="00272504"/>
    <w:rsid w:val="00280ADA"/>
    <w:rsid w:val="00282872"/>
    <w:rsid w:val="00283FD8"/>
    <w:rsid w:val="00286153"/>
    <w:rsid w:val="00286E51"/>
    <w:rsid w:val="002A016A"/>
    <w:rsid w:val="002A522D"/>
    <w:rsid w:val="002A6A85"/>
    <w:rsid w:val="002B6AD1"/>
    <w:rsid w:val="002C5D65"/>
    <w:rsid w:val="002F63CA"/>
    <w:rsid w:val="00302A2D"/>
    <w:rsid w:val="00303CAF"/>
    <w:rsid w:val="00310AD0"/>
    <w:rsid w:val="003115BF"/>
    <w:rsid w:val="003119AA"/>
    <w:rsid w:val="003136F9"/>
    <w:rsid w:val="00316BA3"/>
    <w:rsid w:val="00321000"/>
    <w:rsid w:val="00321F45"/>
    <w:rsid w:val="00325FB7"/>
    <w:rsid w:val="00332983"/>
    <w:rsid w:val="0033619A"/>
    <w:rsid w:val="00341419"/>
    <w:rsid w:val="00342617"/>
    <w:rsid w:val="00345831"/>
    <w:rsid w:val="00351562"/>
    <w:rsid w:val="00353AA0"/>
    <w:rsid w:val="00373510"/>
    <w:rsid w:val="00374958"/>
    <w:rsid w:val="00374B55"/>
    <w:rsid w:val="00375434"/>
    <w:rsid w:val="00375DD6"/>
    <w:rsid w:val="00377825"/>
    <w:rsid w:val="00381D8C"/>
    <w:rsid w:val="00382E16"/>
    <w:rsid w:val="00390677"/>
    <w:rsid w:val="003A0AD7"/>
    <w:rsid w:val="003A39C4"/>
    <w:rsid w:val="003B44E4"/>
    <w:rsid w:val="003C16CA"/>
    <w:rsid w:val="003C6D72"/>
    <w:rsid w:val="003C714E"/>
    <w:rsid w:val="003D2BD6"/>
    <w:rsid w:val="003D331B"/>
    <w:rsid w:val="003D79CB"/>
    <w:rsid w:val="003E1669"/>
    <w:rsid w:val="003E6219"/>
    <w:rsid w:val="003F391C"/>
    <w:rsid w:val="003F4A60"/>
    <w:rsid w:val="00405D0A"/>
    <w:rsid w:val="004125A6"/>
    <w:rsid w:val="00413B88"/>
    <w:rsid w:val="00415FE6"/>
    <w:rsid w:val="0042399B"/>
    <w:rsid w:val="0043202B"/>
    <w:rsid w:val="00432251"/>
    <w:rsid w:val="0043284B"/>
    <w:rsid w:val="00432DDF"/>
    <w:rsid w:val="00433B9A"/>
    <w:rsid w:val="00437EC5"/>
    <w:rsid w:val="00440C22"/>
    <w:rsid w:val="00443992"/>
    <w:rsid w:val="00444CC4"/>
    <w:rsid w:val="00451F0A"/>
    <w:rsid w:val="00462DA7"/>
    <w:rsid w:val="004662F5"/>
    <w:rsid w:val="0046696B"/>
    <w:rsid w:val="004723B9"/>
    <w:rsid w:val="00476F5A"/>
    <w:rsid w:val="00477BDC"/>
    <w:rsid w:val="0048204D"/>
    <w:rsid w:val="00485662"/>
    <w:rsid w:val="00495395"/>
    <w:rsid w:val="004A1761"/>
    <w:rsid w:val="004A70EC"/>
    <w:rsid w:val="004B0D08"/>
    <w:rsid w:val="004B2B9C"/>
    <w:rsid w:val="004B4D4A"/>
    <w:rsid w:val="004C4776"/>
    <w:rsid w:val="004C7685"/>
    <w:rsid w:val="004D0226"/>
    <w:rsid w:val="004D31DD"/>
    <w:rsid w:val="004D3244"/>
    <w:rsid w:val="004D3476"/>
    <w:rsid w:val="004D4FEC"/>
    <w:rsid w:val="004E3F10"/>
    <w:rsid w:val="004E78A8"/>
    <w:rsid w:val="004F3DA5"/>
    <w:rsid w:val="00506A80"/>
    <w:rsid w:val="005070DF"/>
    <w:rsid w:val="005151DE"/>
    <w:rsid w:val="00530545"/>
    <w:rsid w:val="00533BD7"/>
    <w:rsid w:val="005446E8"/>
    <w:rsid w:val="005447A3"/>
    <w:rsid w:val="005449F6"/>
    <w:rsid w:val="0054565B"/>
    <w:rsid w:val="00545AF9"/>
    <w:rsid w:val="0054690F"/>
    <w:rsid w:val="00547B54"/>
    <w:rsid w:val="00550D24"/>
    <w:rsid w:val="005516C6"/>
    <w:rsid w:val="00551BA0"/>
    <w:rsid w:val="00563F27"/>
    <w:rsid w:val="00570061"/>
    <w:rsid w:val="00572F96"/>
    <w:rsid w:val="005734AE"/>
    <w:rsid w:val="00574C89"/>
    <w:rsid w:val="005774C4"/>
    <w:rsid w:val="005775E0"/>
    <w:rsid w:val="005823DC"/>
    <w:rsid w:val="00582816"/>
    <w:rsid w:val="00583839"/>
    <w:rsid w:val="005851E2"/>
    <w:rsid w:val="00585484"/>
    <w:rsid w:val="00590C36"/>
    <w:rsid w:val="005914FF"/>
    <w:rsid w:val="00591C82"/>
    <w:rsid w:val="00595B55"/>
    <w:rsid w:val="00595FF7"/>
    <w:rsid w:val="00597E6C"/>
    <w:rsid w:val="005A7B3A"/>
    <w:rsid w:val="005B2123"/>
    <w:rsid w:val="005C2220"/>
    <w:rsid w:val="005C5741"/>
    <w:rsid w:val="005E1E90"/>
    <w:rsid w:val="005E46FC"/>
    <w:rsid w:val="005F6741"/>
    <w:rsid w:val="00600403"/>
    <w:rsid w:val="006011BD"/>
    <w:rsid w:val="00614454"/>
    <w:rsid w:val="00614457"/>
    <w:rsid w:val="006304F7"/>
    <w:rsid w:val="006319A1"/>
    <w:rsid w:val="006335D1"/>
    <w:rsid w:val="0063770A"/>
    <w:rsid w:val="00643CFA"/>
    <w:rsid w:val="00646928"/>
    <w:rsid w:val="00647804"/>
    <w:rsid w:val="00661675"/>
    <w:rsid w:val="00666289"/>
    <w:rsid w:val="00666D1D"/>
    <w:rsid w:val="006713D5"/>
    <w:rsid w:val="006716F6"/>
    <w:rsid w:val="00671755"/>
    <w:rsid w:val="00677CF9"/>
    <w:rsid w:val="00677D59"/>
    <w:rsid w:val="0068131C"/>
    <w:rsid w:val="00682542"/>
    <w:rsid w:val="00685225"/>
    <w:rsid w:val="00692724"/>
    <w:rsid w:val="006941E2"/>
    <w:rsid w:val="00696175"/>
    <w:rsid w:val="006A40B8"/>
    <w:rsid w:val="006B0C56"/>
    <w:rsid w:val="006B17C4"/>
    <w:rsid w:val="006B3CDA"/>
    <w:rsid w:val="006B4FDF"/>
    <w:rsid w:val="006C0992"/>
    <w:rsid w:val="006C19D0"/>
    <w:rsid w:val="006C24F7"/>
    <w:rsid w:val="006C5230"/>
    <w:rsid w:val="006C6D92"/>
    <w:rsid w:val="006D77CB"/>
    <w:rsid w:val="006E3BB1"/>
    <w:rsid w:val="006E64A7"/>
    <w:rsid w:val="006F0B57"/>
    <w:rsid w:val="00700DA1"/>
    <w:rsid w:val="007051D1"/>
    <w:rsid w:val="007055A6"/>
    <w:rsid w:val="007110A0"/>
    <w:rsid w:val="007171C0"/>
    <w:rsid w:val="00721115"/>
    <w:rsid w:val="00730734"/>
    <w:rsid w:val="007311E0"/>
    <w:rsid w:val="00731503"/>
    <w:rsid w:val="00732BB9"/>
    <w:rsid w:val="007370FA"/>
    <w:rsid w:val="00737676"/>
    <w:rsid w:val="007421F2"/>
    <w:rsid w:val="007461C2"/>
    <w:rsid w:val="00747299"/>
    <w:rsid w:val="00776570"/>
    <w:rsid w:val="007775B7"/>
    <w:rsid w:val="0078309E"/>
    <w:rsid w:val="00784885"/>
    <w:rsid w:val="00785D3F"/>
    <w:rsid w:val="007907B2"/>
    <w:rsid w:val="00792E93"/>
    <w:rsid w:val="00794058"/>
    <w:rsid w:val="00796E9B"/>
    <w:rsid w:val="007A7CD2"/>
    <w:rsid w:val="007B1FF8"/>
    <w:rsid w:val="007B29FA"/>
    <w:rsid w:val="007B650C"/>
    <w:rsid w:val="007C05AB"/>
    <w:rsid w:val="007C5C4F"/>
    <w:rsid w:val="007D2FD0"/>
    <w:rsid w:val="007D56A6"/>
    <w:rsid w:val="007D798D"/>
    <w:rsid w:val="007E10E2"/>
    <w:rsid w:val="007E5A7D"/>
    <w:rsid w:val="007F15EF"/>
    <w:rsid w:val="007F2EBA"/>
    <w:rsid w:val="007F444D"/>
    <w:rsid w:val="008014FA"/>
    <w:rsid w:val="00811B8A"/>
    <w:rsid w:val="00815A7D"/>
    <w:rsid w:val="008235EC"/>
    <w:rsid w:val="008266D8"/>
    <w:rsid w:val="00837982"/>
    <w:rsid w:val="008410F8"/>
    <w:rsid w:val="00844686"/>
    <w:rsid w:val="0085113F"/>
    <w:rsid w:val="008526ED"/>
    <w:rsid w:val="00852D2D"/>
    <w:rsid w:val="00857499"/>
    <w:rsid w:val="00864043"/>
    <w:rsid w:val="00870DAC"/>
    <w:rsid w:val="00873543"/>
    <w:rsid w:val="00873C92"/>
    <w:rsid w:val="00874369"/>
    <w:rsid w:val="0087498E"/>
    <w:rsid w:val="00877C50"/>
    <w:rsid w:val="00891FF0"/>
    <w:rsid w:val="008926C2"/>
    <w:rsid w:val="008A017A"/>
    <w:rsid w:val="008A1D4C"/>
    <w:rsid w:val="008A4862"/>
    <w:rsid w:val="008B5962"/>
    <w:rsid w:val="008C39A4"/>
    <w:rsid w:val="008D70E6"/>
    <w:rsid w:val="008E1EC9"/>
    <w:rsid w:val="008E6106"/>
    <w:rsid w:val="008F10BF"/>
    <w:rsid w:val="008F1790"/>
    <w:rsid w:val="008F4722"/>
    <w:rsid w:val="00903696"/>
    <w:rsid w:val="00904409"/>
    <w:rsid w:val="00904566"/>
    <w:rsid w:val="00907147"/>
    <w:rsid w:val="009101E4"/>
    <w:rsid w:val="00910EB3"/>
    <w:rsid w:val="00911423"/>
    <w:rsid w:val="00915FD5"/>
    <w:rsid w:val="009170BF"/>
    <w:rsid w:val="00936BF9"/>
    <w:rsid w:val="00944319"/>
    <w:rsid w:val="009663C2"/>
    <w:rsid w:val="0096656A"/>
    <w:rsid w:val="00967080"/>
    <w:rsid w:val="009724B5"/>
    <w:rsid w:val="00983CC3"/>
    <w:rsid w:val="009969B1"/>
    <w:rsid w:val="009A4ADE"/>
    <w:rsid w:val="009A4FFF"/>
    <w:rsid w:val="009A5376"/>
    <w:rsid w:val="009B5A33"/>
    <w:rsid w:val="009C0C1A"/>
    <w:rsid w:val="009D0920"/>
    <w:rsid w:val="009D43CA"/>
    <w:rsid w:val="009D6164"/>
    <w:rsid w:val="009D6A1D"/>
    <w:rsid w:val="009D788E"/>
    <w:rsid w:val="009E06E0"/>
    <w:rsid w:val="009E390A"/>
    <w:rsid w:val="009F0461"/>
    <w:rsid w:val="009F121E"/>
    <w:rsid w:val="009F2497"/>
    <w:rsid w:val="009F2E07"/>
    <w:rsid w:val="009F476E"/>
    <w:rsid w:val="009F521F"/>
    <w:rsid w:val="00A02046"/>
    <w:rsid w:val="00A16157"/>
    <w:rsid w:val="00A2085E"/>
    <w:rsid w:val="00A20F1A"/>
    <w:rsid w:val="00A231B9"/>
    <w:rsid w:val="00A24B9F"/>
    <w:rsid w:val="00A258C2"/>
    <w:rsid w:val="00A261A6"/>
    <w:rsid w:val="00A271F2"/>
    <w:rsid w:val="00A30CED"/>
    <w:rsid w:val="00A31801"/>
    <w:rsid w:val="00A321DB"/>
    <w:rsid w:val="00A36FE1"/>
    <w:rsid w:val="00A41A9D"/>
    <w:rsid w:val="00A41D29"/>
    <w:rsid w:val="00A473A3"/>
    <w:rsid w:val="00A5380B"/>
    <w:rsid w:val="00A53B21"/>
    <w:rsid w:val="00A60400"/>
    <w:rsid w:val="00A60AF8"/>
    <w:rsid w:val="00A61E28"/>
    <w:rsid w:val="00A6451B"/>
    <w:rsid w:val="00A64647"/>
    <w:rsid w:val="00A67AD7"/>
    <w:rsid w:val="00A737C6"/>
    <w:rsid w:val="00A73A26"/>
    <w:rsid w:val="00A77FFD"/>
    <w:rsid w:val="00A8661D"/>
    <w:rsid w:val="00A86E37"/>
    <w:rsid w:val="00A93FD6"/>
    <w:rsid w:val="00AA1EC8"/>
    <w:rsid w:val="00AB22AF"/>
    <w:rsid w:val="00AC3A5A"/>
    <w:rsid w:val="00AE36DD"/>
    <w:rsid w:val="00AE4E80"/>
    <w:rsid w:val="00AF4D0D"/>
    <w:rsid w:val="00AF545A"/>
    <w:rsid w:val="00B01062"/>
    <w:rsid w:val="00B27610"/>
    <w:rsid w:val="00B30A99"/>
    <w:rsid w:val="00B30CFE"/>
    <w:rsid w:val="00B36FAB"/>
    <w:rsid w:val="00B37C87"/>
    <w:rsid w:val="00B41478"/>
    <w:rsid w:val="00B42D4A"/>
    <w:rsid w:val="00B44E1D"/>
    <w:rsid w:val="00B46943"/>
    <w:rsid w:val="00B52388"/>
    <w:rsid w:val="00B5343A"/>
    <w:rsid w:val="00B57352"/>
    <w:rsid w:val="00B6043A"/>
    <w:rsid w:val="00B62186"/>
    <w:rsid w:val="00B67112"/>
    <w:rsid w:val="00B72A49"/>
    <w:rsid w:val="00B7722A"/>
    <w:rsid w:val="00B90E62"/>
    <w:rsid w:val="00B94AE7"/>
    <w:rsid w:val="00BA1EE7"/>
    <w:rsid w:val="00BA3FD4"/>
    <w:rsid w:val="00BB3ACF"/>
    <w:rsid w:val="00BB504B"/>
    <w:rsid w:val="00BD4BD2"/>
    <w:rsid w:val="00BD77DC"/>
    <w:rsid w:val="00BD7F4E"/>
    <w:rsid w:val="00BF29CF"/>
    <w:rsid w:val="00BF2A24"/>
    <w:rsid w:val="00BF32DC"/>
    <w:rsid w:val="00BF595E"/>
    <w:rsid w:val="00C04A96"/>
    <w:rsid w:val="00C10CC3"/>
    <w:rsid w:val="00C21F04"/>
    <w:rsid w:val="00C304F4"/>
    <w:rsid w:val="00C332B4"/>
    <w:rsid w:val="00C373DB"/>
    <w:rsid w:val="00C462EF"/>
    <w:rsid w:val="00C51CD2"/>
    <w:rsid w:val="00C60248"/>
    <w:rsid w:val="00C62A1E"/>
    <w:rsid w:val="00C73C5D"/>
    <w:rsid w:val="00C74819"/>
    <w:rsid w:val="00C74CDE"/>
    <w:rsid w:val="00C817A6"/>
    <w:rsid w:val="00C81F76"/>
    <w:rsid w:val="00C84AC6"/>
    <w:rsid w:val="00C9015D"/>
    <w:rsid w:val="00C90EE4"/>
    <w:rsid w:val="00C9266A"/>
    <w:rsid w:val="00C9490A"/>
    <w:rsid w:val="00CA0154"/>
    <w:rsid w:val="00CA3F6E"/>
    <w:rsid w:val="00CA520E"/>
    <w:rsid w:val="00CB3322"/>
    <w:rsid w:val="00CB6097"/>
    <w:rsid w:val="00CB780B"/>
    <w:rsid w:val="00CB7ED1"/>
    <w:rsid w:val="00CB7F3B"/>
    <w:rsid w:val="00CC12E6"/>
    <w:rsid w:val="00CC1E7F"/>
    <w:rsid w:val="00CC4E0F"/>
    <w:rsid w:val="00CD3FD9"/>
    <w:rsid w:val="00CD4D8C"/>
    <w:rsid w:val="00CD76B3"/>
    <w:rsid w:val="00CD7E79"/>
    <w:rsid w:val="00CF09CC"/>
    <w:rsid w:val="00CF68F7"/>
    <w:rsid w:val="00D03A09"/>
    <w:rsid w:val="00D07721"/>
    <w:rsid w:val="00D1212F"/>
    <w:rsid w:val="00D135A9"/>
    <w:rsid w:val="00D1792B"/>
    <w:rsid w:val="00D2000C"/>
    <w:rsid w:val="00D22AA4"/>
    <w:rsid w:val="00D27131"/>
    <w:rsid w:val="00D27A3D"/>
    <w:rsid w:val="00D30BFB"/>
    <w:rsid w:val="00D31866"/>
    <w:rsid w:val="00D326F5"/>
    <w:rsid w:val="00D42825"/>
    <w:rsid w:val="00D61C3E"/>
    <w:rsid w:val="00D64002"/>
    <w:rsid w:val="00D744C9"/>
    <w:rsid w:val="00D92CF6"/>
    <w:rsid w:val="00D95CD3"/>
    <w:rsid w:val="00D95D18"/>
    <w:rsid w:val="00DA1DB5"/>
    <w:rsid w:val="00DB2B99"/>
    <w:rsid w:val="00DC1391"/>
    <w:rsid w:val="00DC232F"/>
    <w:rsid w:val="00DC2662"/>
    <w:rsid w:val="00DC35C8"/>
    <w:rsid w:val="00DC4E69"/>
    <w:rsid w:val="00DC6EA2"/>
    <w:rsid w:val="00DD0DEB"/>
    <w:rsid w:val="00DE034A"/>
    <w:rsid w:val="00DE0EF3"/>
    <w:rsid w:val="00DE508C"/>
    <w:rsid w:val="00DF0B74"/>
    <w:rsid w:val="00DF4E98"/>
    <w:rsid w:val="00E02AB6"/>
    <w:rsid w:val="00E1158E"/>
    <w:rsid w:val="00E12C97"/>
    <w:rsid w:val="00E134B5"/>
    <w:rsid w:val="00E17B0E"/>
    <w:rsid w:val="00E21E6A"/>
    <w:rsid w:val="00E24F4E"/>
    <w:rsid w:val="00E2529B"/>
    <w:rsid w:val="00E26CF6"/>
    <w:rsid w:val="00E31267"/>
    <w:rsid w:val="00E31B3D"/>
    <w:rsid w:val="00E34C78"/>
    <w:rsid w:val="00E358A9"/>
    <w:rsid w:val="00E41050"/>
    <w:rsid w:val="00E654BC"/>
    <w:rsid w:val="00E66CCD"/>
    <w:rsid w:val="00E73A0C"/>
    <w:rsid w:val="00E80F2A"/>
    <w:rsid w:val="00E821D9"/>
    <w:rsid w:val="00E82A9D"/>
    <w:rsid w:val="00E86AAC"/>
    <w:rsid w:val="00E86B4A"/>
    <w:rsid w:val="00E8750C"/>
    <w:rsid w:val="00E87792"/>
    <w:rsid w:val="00E97F8E"/>
    <w:rsid w:val="00EA09FB"/>
    <w:rsid w:val="00EB2AC7"/>
    <w:rsid w:val="00EB750A"/>
    <w:rsid w:val="00EC20D7"/>
    <w:rsid w:val="00EC71C0"/>
    <w:rsid w:val="00ED1BB8"/>
    <w:rsid w:val="00ED2AB3"/>
    <w:rsid w:val="00ED540A"/>
    <w:rsid w:val="00ED72D8"/>
    <w:rsid w:val="00EE3A16"/>
    <w:rsid w:val="00EE5C1D"/>
    <w:rsid w:val="00EE685D"/>
    <w:rsid w:val="00EE7701"/>
    <w:rsid w:val="00EE7B18"/>
    <w:rsid w:val="00EF0ACC"/>
    <w:rsid w:val="00EF2618"/>
    <w:rsid w:val="00F0322D"/>
    <w:rsid w:val="00F05A04"/>
    <w:rsid w:val="00F11603"/>
    <w:rsid w:val="00F13397"/>
    <w:rsid w:val="00F26394"/>
    <w:rsid w:val="00F36FB7"/>
    <w:rsid w:val="00F37919"/>
    <w:rsid w:val="00F504E0"/>
    <w:rsid w:val="00F51F72"/>
    <w:rsid w:val="00F527F5"/>
    <w:rsid w:val="00F553B9"/>
    <w:rsid w:val="00F572C5"/>
    <w:rsid w:val="00F621BA"/>
    <w:rsid w:val="00F65D83"/>
    <w:rsid w:val="00F67E22"/>
    <w:rsid w:val="00F746FC"/>
    <w:rsid w:val="00F768AE"/>
    <w:rsid w:val="00FA4EB5"/>
    <w:rsid w:val="00FA6130"/>
    <w:rsid w:val="00FA6D85"/>
    <w:rsid w:val="00FB3E99"/>
    <w:rsid w:val="00FB40C4"/>
    <w:rsid w:val="00FC15A3"/>
    <w:rsid w:val="00FC312A"/>
    <w:rsid w:val="00FC36C4"/>
    <w:rsid w:val="00FD1796"/>
    <w:rsid w:val="00FD2B02"/>
    <w:rsid w:val="00FD3CCB"/>
    <w:rsid w:val="00FD4B9D"/>
    <w:rsid w:val="00FD7096"/>
    <w:rsid w:val="00FE0D31"/>
    <w:rsid w:val="00FF0427"/>
    <w:rsid w:val="00FF4965"/>
    <w:rsid w:val="00FF6869"/>
    <w:rsid w:val="00FF710F"/>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BD034"/>
  <w15:chartTrackingRefBased/>
  <w15:docId w15:val="{D2556922-44C8-475B-AB31-41F32432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qFormat/>
    <w:rsid w:val="00D1212F"/>
    <w:pPr>
      <w:numPr>
        <w:numId w:val="1"/>
      </w:numPr>
      <w:spacing w:after="0" w:line="240" w:lineRule="auto"/>
      <w:ind w:left="795" w:hanging="795"/>
      <w:outlineLvl w:val="0"/>
    </w:pPr>
    <w:rPr>
      <w:rFonts w:asciiTheme="majorHAnsi" w:hAnsiTheme="majorHAnsi"/>
      <w:color w:val="336633"/>
      <w:sz w:val="32"/>
      <w:szCs w:val="36"/>
    </w:rPr>
  </w:style>
  <w:style w:type="paragraph" w:styleId="Heading2">
    <w:name w:val="heading 2"/>
    <w:basedOn w:val="TOC4"/>
    <w:next w:val="Normal"/>
    <w:link w:val="Heading2Char"/>
    <w:unhideWhenUsed/>
    <w:qFormat/>
    <w:rsid w:val="00D1212F"/>
    <w:pPr>
      <w:keepNext/>
      <w:keepLines/>
      <w:tabs>
        <w:tab w:val="num" w:pos="720"/>
      </w:tabs>
      <w:spacing w:before="40"/>
      <w:ind w:left="1380" w:hanging="360"/>
      <w:jc w:val="both"/>
      <w:outlineLvl w:val="1"/>
    </w:pPr>
    <w:rPr>
      <w:rFonts w:asciiTheme="majorHAnsi" w:eastAsiaTheme="majorEastAsia" w:hAnsiTheme="majorHAnsi" w:cstheme="majorBidi"/>
      <w:color w:val="336633"/>
      <w:sz w:val="32"/>
      <w:szCs w:val="26"/>
    </w:rPr>
  </w:style>
  <w:style w:type="paragraph" w:styleId="Heading3">
    <w:name w:val="heading 3"/>
    <w:basedOn w:val="ListParagraph"/>
    <w:next w:val="Normal"/>
    <w:link w:val="Heading3Char"/>
    <w:qFormat/>
    <w:rsid w:val="00375434"/>
    <w:pPr>
      <w:numPr>
        <w:numId w:val="2"/>
      </w:numPr>
      <w:spacing w:after="0" w:line="240" w:lineRule="auto"/>
      <w:contextualSpacing w:val="0"/>
      <w:jc w:val="both"/>
      <w:outlineLvl w:val="2"/>
    </w:pPr>
    <w:rPr>
      <w:rFonts w:ascii="Arial" w:eastAsia="SimSun" w:hAnsi="Arial" w:cs="Arial"/>
      <w:b/>
      <w:lang w:val="en-US" w:eastAsia="zh-CN"/>
    </w:rPr>
  </w:style>
  <w:style w:type="paragraph" w:styleId="Heading4">
    <w:name w:val="heading 4"/>
    <w:link w:val="Heading4Char"/>
    <w:qFormat/>
    <w:rsid w:val="00375434"/>
    <w:pPr>
      <w:spacing w:after="0" w:line="240" w:lineRule="auto"/>
      <w:outlineLvl w:val="3"/>
    </w:pPr>
    <w:rPr>
      <w:rFonts w:ascii="Arial Narrow" w:eastAsia="Arial Unicode MS" w:hAnsi="Arial Narrow" w:cs="Arial Unicode MS"/>
      <w:b/>
      <w:bCs/>
      <w:color w:val="0000FF"/>
      <w:kern w:val="28"/>
      <w:sz w:val="36"/>
      <w:szCs w:val="36"/>
      <w:lang w:val="en-US"/>
    </w:rPr>
  </w:style>
  <w:style w:type="paragraph" w:styleId="Heading5">
    <w:name w:val="heading 5"/>
    <w:basedOn w:val="Normal"/>
    <w:next w:val="Normal"/>
    <w:link w:val="Heading5Char"/>
    <w:qFormat/>
    <w:rsid w:val="00375434"/>
    <w:pPr>
      <w:keepNext/>
      <w:spacing w:after="0" w:line="240" w:lineRule="auto"/>
      <w:ind w:left="720"/>
      <w:jc w:val="both"/>
      <w:outlineLvl w:val="4"/>
    </w:pPr>
    <w:rPr>
      <w:rFonts w:ascii="Trebuchet MS" w:eastAsia="Times New Roman" w:hAnsi="Trebuchet MS"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12F"/>
    <w:rPr>
      <w:rFonts w:asciiTheme="majorHAnsi" w:hAnsiTheme="majorHAnsi"/>
      <w:color w:val="336633"/>
      <w:sz w:val="32"/>
      <w:szCs w:val="36"/>
    </w:rPr>
  </w:style>
  <w:style w:type="paragraph" w:styleId="ListParagraph">
    <w:name w:val="List Paragraph"/>
    <w:basedOn w:val="Normal"/>
    <w:uiPriority w:val="34"/>
    <w:qFormat/>
    <w:rsid w:val="00D1212F"/>
    <w:pPr>
      <w:ind w:left="720"/>
      <w:contextualSpacing/>
    </w:pPr>
  </w:style>
  <w:style w:type="character" w:customStyle="1" w:styleId="Heading2Char">
    <w:name w:val="Heading 2 Char"/>
    <w:basedOn w:val="DefaultParagraphFont"/>
    <w:link w:val="Heading2"/>
    <w:rsid w:val="00D1212F"/>
    <w:rPr>
      <w:rFonts w:asciiTheme="majorHAnsi" w:eastAsiaTheme="majorEastAsia" w:hAnsiTheme="majorHAnsi" w:cstheme="majorBidi"/>
      <w:color w:val="336633"/>
      <w:sz w:val="32"/>
      <w:szCs w:val="26"/>
    </w:rPr>
  </w:style>
  <w:style w:type="paragraph" w:styleId="TOC4">
    <w:name w:val="toc 4"/>
    <w:basedOn w:val="Normal"/>
    <w:next w:val="Normal"/>
    <w:autoRedefine/>
    <w:uiPriority w:val="39"/>
    <w:semiHidden/>
    <w:unhideWhenUsed/>
    <w:rsid w:val="00D1212F"/>
    <w:pPr>
      <w:spacing w:after="100"/>
      <w:ind w:left="660"/>
    </w:pPr>
  </w:style>
  <w:style w:type="character" w:customStyle="1" w:styleId="Heading3Char">
    <w:name w:val="Heading 3 Char"/>
    <w:basedOn w:val="DefaultParagraphFont"/>
    <w:link w:val="Heading3"/>
    <w:rsid w:val="00375434"/>
    <w:rPr>
      <w:rFonts w:ascii="Arial" w:eastAsia="SimSun" w:hAnsi="Arial" w:cs="Arial"/>
      <w:b/>
      <w:lang w:val="en-US" w:eastAsia="zh-CN"/>
    </w:rPr>
  </w:style>
  <w:style w:type="character" w:customStyle="1" w:styleId="Heading4Char">
    <w:name w:val="Heading 4 Char"/>
    <w:basedOn w:val="DefaultParagraphFont"/>
    <w:link w:val="Heading4"/>
    <w:rsid w:val="00375434"/>
    <w:rPr>
      <w:rFonts w:ascii="Arial Narrow" w:eastAsia="Arial Unicode MS" w:hAnsi="Arial Narrow" w:cs="Arial Unicode MS"/>
      <w:b/>
      <w:bCs/>
      <w:color w:val="0000FF"/>
      <w:kern w:val="28"/>
      <w:sz w:val="36"/>
      <w:szCs w:val="36"/>
      <w:lang w:val="en-US"/>
    </w:rPr>
  </w:style>
  <w:style w:type="character" w:customStyle="1" w:styleId="Heading5Char">
    <w:name w:val="Heading 5 Char"/>
    <w:basedOn w:val="DefaultParagraphFont"/>
    <w:link w:val="Heading5"/>
    <w:rsid w:val="00375434"/>
    <w:rPr>
      <w:rFonts w:ascii="Trebuchet MS" w:eastAsia="Times New Roman" w:hAnsi="Trebuchet MS" w:cs="Arial"/>
      <w:b/>
      <w:bCs/>
      <w:lang w:val="en-US"/>
    </w:rPr>
  </w:style>
  <w:style w:type="paragraph" w:styleId="BodyTextIndent2">
    <w:name w:val="Body Text Indent 2"/>
    <w:basedOn w:val="Normal"/>
    <w:link w:val="BodyTextIndent2Char"/>
    <w:rsid w:val="00375434"/>
    <w:pPr>
      <w:spacing w:after="0" w:line="240" w:lineRule="auto"/>
      <w:ind w:left="1080"/>
      <w:jc w:val="both"/>
    </w:pPr>
    <w:rPr>
      <w:rFonts w:ascii="Arial" w:eastAsia="Times New Roman" w:hAnsi="Arial" w:cs="Arial"/>
      <w:szCs w:val="20"/>
    </w:rPr>
  </w:style>
  <w:style w:type="character" w:customStyle="1" w:styleId="BodyTextIndent2Char">
    <w:name w:val="Body Text Indent 2 Char"/>
    <w:basedOn w:val="DefaultParagraphFont"/>
    <w:link w:val="BodyTextIndent2"/>
    <w:rsid w:val="00375434"/>
    <w:rPr>
      <w:rFonts w:ascii="Arial" w:eastAsia="Times New Roman" w:hAnsi="Arial" w:cs="Arial"/>
      <w:szCs w:val="20"/>
    </w:rPr>
  </w:style>
  <w:style w:type="paragraph" w:styleId="Header">
    <w:name w:val="header"/>
    <w:basedOn w:val="Normal"/>
    <w:link w:val="HeaderChar"/>
    <w:rsid w:val="00375434"/>
    <w:pPr>
      <w:tabs>
        <w:tab w:val="center" w:pos="4153"/>
        <w:tab w:val="right" w:pos="8306"/>
      </w:tabs>
      <w:spacing w:after="0" w:line="240" w:lineRule="auto"/>
      <w:jc w:val="both"/>
    </w:pPr>
    <w:rPr>
      <w:rFonts w:ascii="Arial" w:eastAsia="Times New Roman" w:hAnsi="Arial" w:cs="Arial"/>
      <w:sz w:val="20"/>
      <w:szCs w:val="20"/>
      <w:lang w:val="x-none"/>
    </w:rPr>
  </w:style>
  <w:style w:type="character" w:customStyle="1" w:styleId="HeaderChar">
    <w:name w:val="Header Char"/>
    <w:basedOn w:val="DefaultParagraphFont"/>
    <w:link w:val="Header"/>
    <w:rsid w:val="00375434"/>
    <w:rPr>
      <w:rFonts w:ascii="Arial" w:eastAsia="Times New Roman" w:hAnsi="Arial" w:cs="Arial"/>
      <w:sz w:val="20"/>
      <w:szCs w:val="20"/>
      <w:lang w:val="x-none"/>
    </w:rPr>
  </w:style>
  <w:style w:type="paragraph" w:styleId="BodyTextIndent">
    <w:name w:val="Body Text Indent"/>
    <w:basedOn w:val="Normal"/>
    <w:link w:val="BodyTextIndentChar"/>
    <w:rsid w:val="00375434"/>
    <w:pPr>
      <w:spacing w:after="0" w:line="240" w:lineRule="auto"/>
      <w:ind w:left="720"/>
      <w:jc w:val="both"/>
    </w:pPr>
    <w:rPr>
      <w:rFonts w:ascii="Arial" w:eastAsia="Times New Roman" w:hAnsi="Arial" w:cs="Arial"/>
      <w:szCs w:val="20"/>
    </w:rPr>
  </w:style>
  <w:style w:type="character" w:customStyle="1" w:styleId="BodyTextIndentChar">
    <w:name w:val="Body Text Indent Char"/>
    <w:basedOn w:val="DefaultParagraphFont"/>
    <w:link w:val="BodyTextIndent"/>
    <w:rsid w:val="00375434"/>
    <w:rPr>
      <w:rFonts w:ascii="Arial" w:eastAsia="Times New Roman" w:hAnsi="Arial" w:cs="Arial"/>
      <w:szCs w:val="20"/>
    </w:rPr>
  </w:style>
  <w:style w:type="paragraph" w:styleId="BalloonText">
    <w:name w:val="Balloon Text"/>
    <w:basedOn w:val="Normal"/>
    <w:link w:val="BalloonTextChar"/>
    <w:semiHidden/>
    <w:rsid w:val="00375434"/>
    <w:pPr>
      <w:spacing w:after="0" w:line="240" w:lineRule="auto"/>
      <w:jc w:val="both"/>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375434"/>
    <w:rPr>
      <w:rFonts w:ascii="Tahoma" w:eastAsia="Times New Roman" w:hAnsi="Tahoma" w:cs="Tahoma"/>
      <w:sz w:val="16"/>
      <w:szCs w:val="16"/>
      <w:lang w:val="en-US"/>
    </w:rPr>
  </w:style>
  <w:style w:type="character" w:styleId="Strong">
    <w:name w:val="Strong"/>
    <w:uiPriority w:val="22"/>
    <w:qFormat/>
    <w:rsid w:val="00375434"/>
    <w:rPr>
      <w:b/>
      <w:bCs/>
    </w:rPr>
  </w:style>
  <w:style w:type="paragraph" w:customStyle="1" w:styleId="Default">
    <w:name w:val="Default"/>
    <w:rsid w:val="0037543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uiPriority w:val="99"/>
    <w:unhideWhenUsed/>
    <w:rsid w:val="00375434"/>
    <w:pPr>
      <w:spacing w:before="30" w:after="180" w:line="240" w:lineRule="auto"/>
      <w:ind w:right="120"/>
      <w:jc w:val="both"/>
    </w:pPr>
    <w:rPr>
      <w:rFonts w:ascii="Arial" w:eastAsia="Times New Roman" w:hAnsi="Arial" w:cs="Arial"/>
      <w:lang w:eastAsia="en-AU"/>
    </w:rPr>
  </w:style>
  <w:style w:type="character" w:styleId="Emphasis">
    <w:name w:val="Emphasis"/>
    <w:uiPriority w:val="20"/>
    <w:qFormat/>
    <w:rsid w:val="00375434"/>
    <w:rPr>
      <w:i/>
      <w:iCs/>
    </w:rPr>
  </w:style>
  <w:style w:type="character" w:styleId="Hyperlink">
    <w:name w:val="Hyperlink"/>
    <w:rsid w:val="00375434"/>
    <w:rPr>
      <w:color w:val="0000FF"/>
      <w:u w:val="single"/>
    </w:rPr>
  </w:style>
  <w:style w:type="paragraph" w:customStyle="1" w:styleId="msolistparagraph0">
    <w:name w:val="msolistparagraph"/>
    <w:basedOn w:val="Normal"/>
    <w:rsid w:val="00375434"/>
    <w:pPr>
      <w:spacing w:after="200" w:line="276" w:lineRule="auto"/>
      <w:ind w:left="720"/>
      <w:jc w:val="both"/>
    </w:pPr>
    <w:rPr>
      <w:rFonts w:ascii="Arial" w:eastAsia="Times New Roman" w:hAnsi="Arial" w:cs="Arial"/>
      <w:lang w:val="en-US"/>
    </w:rPr>
  </w:style>
  <w:style w:type="paragraph" w:styleId="Footer">
    <w:name w:val="footer"/>
    <w:basedOn w:val="Normal"/>
    <w:link w:val="FooterChar"/>
    <w:uiPriority w:val="99"/>
    <w:rsid w:val="00375434"/>
    <w:pPr>
      <w:tabs>
        <w:tab w:val="center" w:pos="4513"/>
        <w:tab w:val="right" w:pos="9026"/>
      </w:tabs>
      <w:spacing w:after="0" w:line="240" w:lineRule="auto"/>
      <w:jc w:val="both"/>
    </w:pPr>
    <w:rPr>
      <w:rFonts w:ascii="Arial" w:eastAsia="Times New Roman" w:hAnsi="Arial" w:cs="Arial"/>
      <w:lang w:val="en-US"/>
    </w:rPr>
  </w:style>
  <w:style w:type="character" w:customStyle="1" w:styleId="FooterChar">
    <w:name w:val="Footer Char"/>
    <w:basedOn w:val="DefaultParagraphFont"/>
    <w:link w:val="Footer"/>
    <w:uiPriority w:val="99"/>
    <w:rsid w:val="00375434"/>
    <w:rPr>
      <w:rFonts w:ascii="Arial" w:eastAsia="Times New Roman" w:hAnsi="Arial" w:cs="Arial"/>
      <w:lang w:val="en-US"/>
    </w:rPr>
  </w:style>
  <w:style w:type="table" w:styleId="TableGrid">
    <w:name w:val="Table Grid"/>
    <w:basedOn w:val="TableNormal"/>
    <w:uiPriority w:val="59"/>
    <w:rsid w:val="0037543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5434"/>
    <w:pPr>
      <w:spacing w:after="0" w:line="240" w:lineRule="auto"/>
      <w:jc w:val="right"/>
    </w:pPr>
    <w:rPr>
      <w:rFonts w:ascii="Georgia" w:eastAsia="Calibri" w:hAnsi="Georgia" w:cs="Times New Roman"/>
      <w:sz w:val="24"/>
      <w:szCs w:val="24"/>
    </w:rPr>
  </w:style>
  <w:style w:type="character" w:customStyle="1" w:styleId="ConditionsHeading4Char">
    <w:name w:val="Conditions Heading 4 Char"/>
    <w:link w:val="ConditionsHeading4"/>
    <w:locked/>
    <w:rsid w:val="00375434"/>
    <w:rPr>
      <w:rFonts w:ascii="Arial" w:hAnsi="Arial" w:cs="Arial"/>
    </w:rPr>
  </w:style>
  <w:style w:type="paragraph" w:customStyle="1" w:styleId="ConditionsHeading4">
    <w:name w:val="Conditions Heading 4"/>
    <w:basedOn w:val="Normal"/>
    <w:link w:val="ConditionsHeading4Char"/>
    <w:rsid w:val="00375434"/>
    <w:pPr>
      <w:spacing w:after="0" w:line="240" w:lineRule="auto"/>
      <w:jc w:val="both"/>
    </w:pPr>
    <w:rPr>
      <w:rFonts w:ascii="Arial" w:hAnsi="Arial" w:cs="Arial"/>
    </w:rPr>
  </w:style>
  <w:style w:type="paragraph" w:styleId="BodyText">
    <w:name w:val="Body Text"/>
    <w:basedOn w:val="Normal"/>
    <w:link w:val="BodyTextChar"/>
    <w:rsid w:val="00375434"/>
    <w:pPr>
      <w:spacing w:after="120" w:line="240" w:lineRule="auto"/>
      <w:jc w:val="both"/>
    </w:pPr>
    <w:rPr>
      <w:rFonts w:ascii="Arial" w:eastAsia="Times New Roman" w:hAnsi="Arial" w:cs="Arial"/>
      <w:lang w:val="en-US"/>
    </w:rPr>
  </w:style>
  <w:style w:type="character" w:customStyle="1" w:styleId="BodyTextChar">
    <w:name w:val="Body Text Char"/>
    <w:basedOn w:val="DefaultParagraphFont"/>
    <w:link w:val="BodyText"/>
    <w:rsid w:val="00375434"/>
    <w:rPr>
      <w:rFonts w:ascii="Arial" w:eastAsia="Times New Roman" w:hAnsi="Arial" w:cs="Arial"/>
      <w:lang w:val="en-US"/>
    </w:rPr>
  </w:style>
  <w:style w:type="paragraph" w:styleId="BodyText2">
    <w:name w:val="Body Text 2"/>
    <w:basedOn w:val="Normal"/>
    <w:link w:val="BodyText2Char"/>
    <w:rsid w:val="00375434"/>
    <w:pPr>
      <w:spacing w:after="120" w:line="480" w:lineRule="auto"/>
      <w:jc w:val="both"/>
    </w:pPr>
    <w:rPr>
      <w:rFonts w:ascii="Arial" w:eastAsia="Times New Roman" w:hAnsi="Arial" w:cs="Arial"/>
      <w:lang w:val="en-US"/>
    </w:rPr>
  </w:style>
  <w:style w:type="character" w:customStyle="1" w:styleId="BodyText2Char">
    <w:name w:val="Body Text 2 Char"/>
    <w:basedOn w:val="DefaultParagraphFont"/>
    <w:link w:val="BodyText2"/>
    <w:rsid w:val="00375434"/>
    <w:rPr>
      <w:rFonts w:ascii="Arial" w:eastAsia="Times New Roman" w:hAnsi="Arial" w:cs="Arial"/>
      <w:lang w:val="en-US"/>
    </w:rPr>
  </w:style>
  <w:style w:type="character" w:customStyle="1" w:styleId="apple-converted-space">
    <w:name w:val="apple-converted-space"/>
    <w:rsid w:val="00375434"/>
  </w:style>
  <w:style w:type="character" w:styleId="UnresolvedMention">
    <w:name w:val="Unresolved Mention"/>
    <w:uiPriority w:val="99"/>
    <w:semiHidden/>
    <w:unhideWhenUsed/>
    <w:rsid w:val="00375434"/>
    <w:rPr>
      <w:color w:val="808080"/>
      <w:shd w:val="clear" w:color="auto" w:fill="E6E6E6"/>
    </w:rPr>
  </w:style>
  <w:style w:type="character" w:styleId="PageNumber">
    <w:name w:val="page number"/>
    <w:basedOn w:val="DefaultParagraphFont"/>
    <w:rsid w:val="00375434"/>
  </w:style>
  <w:style w:type="character" w:styleId="CommentReference">
    <w:name w:val="annotation reference"/>
    <w:basedOn w:val="DefaultParagraphFont"/>
    <w:uiPriority w:val="99"/>
    <w:semiHidden/>
    <w:unhideWhenUsed/>
    <w:rsid w:val="00E24F4E"/>
    <w:rPr>
      <w:sz w:val="16"/>
      <w:szCs w:val="16"/>
    </w:rPr>
  </w:style>
  <w:style w:type="paragraph" w:styleId="CommentText">
    <w:name w:val="annotation text"/>
    <w:basedOn w:val="Normal"/>
    <w:link w:val="CommentTextChar"/>
    <w:uiPriority w:val="99"/>
    <w:semiHidden/>
    <w:unhideWhenUsed/>
    <w:rsid w:val="00E24F4E"/>
    <w:pPr>
      <w:spacing w:line="240" w:lineRule="auto"/>
    </w:pPr>
    <w:rPr>
      <w:sz w:val="20"/>
      <w:szCs w:val="20"/>
    </w:rPr>
  </w:style>
  <w:style w:type="character" w:customStyle="1" w:styleId="CommentTextChar">
    <w:name w:val="Comment Text Char"/>
    <w:basedOn w:val="DefaultParagraphFont"/>
    <w:link w:val="CommentText"/>
    <w:uiPriority w:val="99"/>
    <w:semiHidden/>
    <w:rsid w:val="00E24F4E"/>
    <w:rPr>
      <w:sz w:val="20"/>
      <w:szCs w:val="20"/>
    </w:rPr>
  </w:style>
  <w:style w:type="paragraph" w:styleId="CommentSubject">
    <w:name w:val="annotation subject"/>
    <w:basedOn w:val="CommentText"/>
    <w:next w:val="CommentText"/>
    <w:link w:val="CommentSubjectChar"/>
    <w:uiPriority w:val="99"/>
    <w:semiHidden/>
    <w:unhideWhenUsed/>
    <w:rsid w:val="00E24F4E"/>
    <w:rPr>
      <w:b/>
      <w:bCs/>
    </w:rPr>
  </w:style>
  <w:style w:type="character" w:customStyle="1" w:styleId="CommentSubjectChar">
    <w:name w:val="Comment Subject Char"/>
    <w:basedOn w:val="CommentTextChar"/>
    <w:link w:val="CommentSubject"/>
    <w:uiPriority w:val="99"/>
    <w:semiHidden/>
    <w:rsid w:val="00E24F4E"/>
    <w:rPr>
      <w:b/>
      <w:bCs/>
      <w:sz w:val="20"/>
      <w:szCs w:val="20"/>
    </w:rPr>
  </w:style>
  <w:style w:type="paragraph" w:customStyle="1" w:styleId="ICBulletList1">
    <w:name w:val="IC_BulletList_1"/>
    <w:basedOn w:val="ListParagraph"/>
    <w:qFormat/>
    <w:rsid w:val="007B1FF8"/>
    <w:pPr>
      <w:numPr>
        <w:numId w:val="9"/>
      </w:numPr>
      <w:spacing w:after="120" w:line="240" w:lineRule="auto"/>
      <w:contextualSpacing w:val="0"/>
      <w:jc w:val="both"/>
    </w:pPr>
    <w:rPr>
      <w:rFonts w:ascii="Arial" w:hAnsi="Arial"/>
    </w:rPr>
  </w:style>
  <w:style w:type="paragraph" w:customStyle="1" w:styleId="ICBulletList2">
    <w:name w:val="IC_BulletList_2"/>
    <w:basedOn w:val="ICBulletList1"/>
    <w:rsid w:val="007B1FF8"/>
    <w:pPr>
      <w:numPr>
        <w:ilvl w:val="1"/>
      </w:numPr>
    </w:pPr>
  </w:style>
  <w:style w:type="paragraph" w:customStyle="1" w:styleId="ICBulletList3">
    <w:name w:val="IC_BulletList_3"/>
    <w:basedOn w:val="ICBulletList2"/>
    <w:rsid w:val="007B1FF8"/>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93D7-FBFD-48C6-A899-7D1BDF60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3525</TotalTime>
  <Pages>1</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Lachlan Rodgers</dc:creator>
  <cp:keywords/>
  <dc:description/>
  <cp:lastModifiedBy>Jeremy Swan</cp:lastModifiedBy>
  <cp:revision>349</cp:revision>
  <dcterms:created xsi:type="dcterms:W3CDTF">2019-05-28T22:30:00Z</dcterms:created>
  <dcterms:modified xsi:type="dcterms:W3CDTF">2023-04-23T23:09:00Z</dcterms:modified>
</cp:coreProperties>
</file>